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1" w:name="Xaa7d83015366783ddf6f8f08b7a9469aca5834e"/>
    <w:p>
      <w:pPr>
        <w:pStyle w:val="Heading1"/>
      </w:pPr>
      <w:r>
        <w:t xml:space="preserve">Internship Application Letter: Judicial Internship at Brussels Court of Appeal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 Marie-Claire Dubois</w:t>
      </w:r>
      <w:r>
        <w:br/>
      </w:r>
      <w:r>
        <w:t xml:space="preserve">President of the Brussels Court of Appeal</w:t>
      </w:r>
      <w:r>
        <w:br/>
      </w:r>
      <w:r>
        <w:t xml:space="preserve">Palais de Justice, Place de la Bourse 23-25</w:t>
      </w:r>
      <w:r>
        <w:br/>
      </w:r>
      <w:r>
        <w:t xml:space="preserve">1000 Brussels, Belgium</w:t>
      </w:r>
    </w:p>
    <w:bookmarkStart w:id="20" w:name="X5c96dc9b6c380a9256f7b5461abb62ff8d635e5"/>
    <w:p>
      <w:pPr>
        <w:pStyle w:val="Heading2"/>
      </w:pPr>
      <w:r>
        <w:t xml:space="preserve">Subject: Formal Application for Judicial Internship Position at the Court of Appeal in Belgium Brussels</w:t>
      </w:r>
    </w:p>
    <w:p>
      <w:pPr>
        <w:pStyle w:val="FirstParagraph"/>
      </w:pPr>
      <w:r>
        <w:t xml:space="preserve">Dear Judge Dubois,</w:t>
      </w:r>
    </w:p>
    <w:p>
      <w:pPr>
        <w:pStyle w:val="BodyText"/>
      </w:pPr>
      <w:r>
        <w:t xml:space="preserve">I am writing with profound enthusiasm to submit my application for the Judicial Internship Program at the esteemed Court of Appeal in Belgium Brussels, as advertised on your institution’s official website. As a dedicated law student deeply committed to mastering European jurisprudence within its Belgian constitutional context, I have long admired the Court of Appeal's pivotal role in shaping judicial excellence across Flanders and Wallonia. This</w:t>
      </w:r>
      <w:r>
        <w:t xml:space="preserve"> </w:t>
      </w:r>
      <w:r>
        <w:rPr>
          <w:bCs/>
          <w:b/>
        </w:rPr>
        <w:t xml:space="preserve">Internship Application Letter</w:t>
      </w:r>
      <w:r>
        <w:t xml:space="preserve"> </w:t>
      </w:r>
      <w:r>
        <w:t xml:space="preserve">represents not merely an academic pursuit but a passionate commitment to contribute meaningfully to Belgium's judicial ecosystem under the guidance of visionary legal professionals like yourself.</w:t>
      </w:r>
    </w:p>
    <w:p>
      <w:pPr>
        <w:pStyle w:val="BodyText"/>
      </w:pPr>
      <w:r>
        <w:t xml:space="preserve">My academic journey at the Université Libre de Bruxelles (ULB), where I am completing my Master of European Law, has provided me with rigorous theoretical grounding in Belgian civil law and comparative judicial systems. Courses such as "Belgian Constitutional Jurisprudence" and "European Court of Justice Procedures" have equipped me with nuanced understanding of how national courts like the Brussels Court of Appeal interface with EU legal frameworks—a critical dynamic I witnessed firsthand during my field study at the European Union's institutions in Brussels last summer. The opportunity to intern under your esteemed supervision would allow me to bridge this academic knowledge with practical courtroom experience in one of Europe’s most influential judicial hubs.</w:t>
      </w:r>
    </w:p>
    <w:p>
      <w:pPr>
        <w:pStyle w:val="BodyText"/>
      </w:pPr>
      <w:r>
        <w:t xml:space="preserve">What particularly compels me toward this</w:t>
      </w:r>
      <w:r>
        <w:t xml:space="preserve"> </w:t>
      </w:r>
      <w:r>
        <w:rPr>
          <w:bCs/>
          <w:b/>
        </w:rPr>
        <w:t xml:space="preserve">Internship Application Letter</w:t>
      </w:r>
      <w:r>
        <w:t xml:space="preserve"> </w:t>
      </w:r>
      <w:r>
        <w:t xml:space="preserve">is my deep respect for the judiciary's role in Belgium Brussels as the fulcrum between national sovereignty and European integration. Having followed landmark cases like *Van Gerven v. Belgian State* (2019) where the Court of Appeal clarified judicial independence under Article 138 of the Belgian Constitution, I recognize how this institution embodies the delicate balance your</w:t>
      </w:r>
      <w:r>
        <w:t xml:space="preserve"> </w:t>
      </w:r>
      <w:r>
        <w:rPr>
          <w:bCs/>
          <w:b/>
        </w:rPr>
        <w:t xml:space="preserve">Judge</w:t>
      </w:r>
      <w:r>
        <w:t xml:space="preserve"> </w:t>
      </w:r>
      <w:r>
        <w:t xml:space="preserve">must maintain daily. I aspire to learn from your leadership in navigating such complexities—particularly as Brussels serves as Belgium's constitutional capital and Europe’s de facto political center where national judges frequently engage with EU directives.</w:t>
      </w:r>
    </w:p>
    <w:p>
      <w:pPr>
        <w:pStyle w:val="BodyText"/>
      </w:pPr>
      <w:r>
        <w:t xml:space="preserve">I am confident that my practical experiences align precisely with the demands of this internship. During my tenure at the Legal Aid Office of Brussels (2023), I assisted 15+ attorneys in preparing appellate briefs for family law cases, developing a meticulous eye for procedural detail. My research on "Judicial Discretion in Belgian Civil Courts" earned departmental distinction at ULB, where I analyzed 78 case files from the Court of Appeal to identify patterns in judge-made law development. Most significantly, I maintained an 89% accuracy rate in drafting legal memoranda under tight deadlines—a skill directly transferable to supporting your judicial team during complex appeals hearings. These experiences have instilled in me both the technical precision required for judicial work and the ethical sensitivity crucial when handling sensitive cases.</w:t>
      </w:r>
    </w:p>
    <w:p>
      <w:pPr>
        <w:pStyle w:val="BodyText"/>
      </w:pPr>
      <w:r>
        <w:t xml:space="preserve">Belgium Brussels presents an unparalleled environment for legal apprenticeship, and I am eager to immerse myself fully in this ecosystem. The city’s unique status as home to NATO headquarters, the European Commission, and multiple Belgian courts creates a dynamic legal crucible where national judges constantly engage with transnational disputes. As someone fluent in Dutch (mother tongue), French (fluent), English (professional), and German (intermediate), I am prepared to navigate this multilingual judiciary seamlessly. My recent volunteer work at the Brussels Immigration Court’s translation unit—where I assisted asylum seekers through procedural complexities—further honed my cultural competence, a quality indispensable for serving Belgium’s diverse population.</w:t>
      </w:r>
    </w:p>
    <w:p>
      <w:pPr>
        <w:pStyle w:val="BodyText"/>
      </w:pPr>
      <w:r>
        <w:t xml:space="preserve">My career vision is unequivocally tied to advancing judicial integrity in Europe. I plan to pursue the Belgian Advocacy Diploma (Bar Exam) before specializing in EU law mediation—a path where institutional knowledge gained at your Court of Appeal would be invaluable. The</w:t>
      </w:r>
      <w:r>
        <w:t xml:space="preserve"> </w:t>
      </w:r>
      <w:r>
        <w:rPr>
          <w:bCs/>
          <w:b/>
        </w:rPr>
        <w:t xml:space="preserve">Internship Application Letter</w:t>
      </w:r>
      <w:r>
        <w:t xml:space="preserve"> </w:t>
      </w:r>
      <w:r>
        <w:t xml:space="preserve">you consider today is not just a stepping stone; it represents the first deliberate step toward becoming a judge who understands Belgium Brussels as both a national heartland and Europe’s judicial crossroads. I have attached my CV, transcripts, and three academic references—including Professor Laurent Lefèvre (ULB Dean of Law) who can attest to my dedication to judicial ethics.</w:t>
      </w:r>
    </w:p>
    <w:p>
      <w:pPr>
        <w:pStyle w:val="BodyText"/>
      </w:pPr>
      <w:r>
        <w:t xml:space="preserve">I respectfully request the opportunity to discuss how my background in Belgian civil procedure, European legal theory, and multilingual court support aligns with your current caseload. I am available for an interview at your convenience and would be honored to contribute immediately upon confirmation of this internship. The Court of Appeal’s commitment to judicial excellence—evident in initiatives like its "Young Judges Mentorship Program" (which I followed closely)—resonates deeply with my professional ethos.</w:t>
      </w:r>
    </w:p>
    <w:p>
      <w:pPr>
        <w:pStyle w:val="BodyText"/>
      </w:pPr>
      <w:r>
        <w:t xml:space="preserve">Thank you for considering my application among the many qualified candidates seeking to serve under Belgium’s judicial luminaries. I understand that your time is invaluable, and I have ensured this</w:t>
      </w:r>
      <w:r>
        <w:t xml:space="preserve"> </w:t>
      </w:r>
      <w:r>
        <w:rPr>
          <w:bCs/>
          <w:b/>
        </w:rPr>
        <w:t xml:space="preserve">Internship Application Letter</w:t>
      </w:r>
      <w:r>
        <w:t xml:space="preserve"> </w:t>
      </w:r>
      <w:r>
        <w:t xml:space="preserve">reflects the utmost professionalism required in a legal setting. As someone who has long admired how Belgian judges balance constitutional fidelity with European integration, I am eager to learn from your example while contributing my skills to the Court’s mission.</w:t>
      </w:r>
    </w:p>
    <w:p>
      <w:pPr>
        <w:pStyle w:val="BodyText"/>
      </w:pPr>
      <w:r>
        <w:t xml:space="preserve">I look forward to the possibility of joining your team and supporting justice in Belgium Brussels through diligent service under your guidance. Please feel free to contact me at [Your Phone] or [Your Email] for any additional information.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Belgium Brussels</dc:title>
  <dc:creator/>
  <dc:language>en</dc:language>
  <cp:keywords/>
  <dcterms:created xsi:type="dcterms:W3CDTF">2026-07-20T01:16:40Z</dcterms:created>
  <dcterms:modified xsi:type="dcterms:W3CDTF">2026-07-20T01:16:40Z</dcterms:modified>
</cp:coreProperties>
</file>

<file path=docProps/custom.xml><?xml version="1.0" encoding="utf-8"?>
<Properties xmlns="http://schemas.openxmlformats.org/officeDocument/2006/custom-properties" xmlns:vt="http://schemas.openxmlformats.org/officeDocument/2006/docPropsVTypes"/>
</file>