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w:t>
      </w:r>
      <w:r>
        <w:t xml:space="preserve"> </w:t>
      </w:r>
      <w:r>
        <w:t xml:space="preserve">Munich</w:t>
      </w:r>
    </w:p>
    <w:bookmarkStart w:id="21" w:name="Xcfa1f56bae20e01aa1f9d58bdc1d5f5ec6993c4"/>
    <w:p>
      <w:pPr>
        <w:pStyle w:val="Heading1"/>
      </w:pPr>
      <w:r>
        <w:t xml:space="preserve">Internship Application Letter for Judicial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Honorable Judges</w:t>
      </w:r>
      <w:r>
        <w:br/>
      </w:r>
      <w:r>
        <w:t xml:space="preserve">Munich Regional Court (Landgericht München I)</w:t>
      </w:r>
      <w:r>
        <w:br/>
      </w:r>
      <w:r>
        <w:t xml:space="preserve">Odeonsplatz 1</w:t>
      </w:r>
      <w:r>
        <w:br/>
      </w:r>
      <w:r>
        <w:t xml:space="preserve">80539 Munich, Germany</w:t>
      </w:r>
    </w:p>
    <w:bookmarkStart w:id="20" w:name="X845dc1277418484da67dc29612ae9c61aeaa7be"/>
    <w:p>
      <w:pPr>
        <w:pStyle w:val="Heading2"/>
      </w:pPr>
      <w:r>
        <w:t xml:space="preserve">Subject: Application for Judicial Internship at Munich Regional Court</w:t>
      </w:r>
    </w:p>
    <w:p>
      <w:pPr>
        <w:pStyle w:val="FirstParagraph"/>
      </w:pPr>
      <w:r>
        <w:t xml:space="preserve">Dear Esteemed Judges and Administrative Personnel,</w:t>
      </w:r>
    </w:p>
    <w:p>
      <w:pPr>
        <w:pStyle w:val="BodyText"/>
      </w:pPr>
      <w:r>
        <w:t xml:space="preserve">It is with profound respect for the German judicial system and deep admiration for the esteemed institution of justice represented by the Munich Regional Court that I submit my formal application for a judicial internship position within your distinguished court. As a final-year law student at Ludwig Maximilian University of Munich (LMU), deeply immersed in Germany's legal traditions, I have meticulously prepared this</w:t>
      </w:r>
      <w:r>
        <w:t xml:space="preserve"> </w:t>
      </w:r>
      <w:r>
        <w:rPr>
          <w:iCs/>
          <w:i/>
        </w:rPr>
        <w:t xml:space="preserve">Internship Application Letter</w:t>
      </w:r>
      <w:r>
        <w:t xml:space="preserve"> </w:t>
      </w:r>
      <w:r>
        <w:t xml:space="preserve">to express my unwavering commitment to learning under the guidance of experienced judicial professionals in the heart of</w:t>
      </w:r>
      <w:r>
        <w:t xml:space="preserve"> </w:t>
      </w:r>
      <w:r>
        <w:rPr>
          <w:bCs/>
          <w:b/>
        </w:rPr>
        <w:t xml:space="preserve">Germany Munich</w:t>
      </w:r>
      <w:r>
        <w:t xml:space="preserve">.</w:t>
      </w:r>
    </w:p>
    <w:p>
      <w:pPr>
        <w:pStyle w:val="BodyText"/>
      </w:pPr>
      <w:r>
        <w:t xml:space="preserve">The German judiciary operates as a cornerstone of our democratic society, embodying principles of impartiality, legal certainty, and human dignity that resonate profoundly with my academic journey. My studies at LMU have immersed me in foundational texts like the Grundgesetz (Basic Law), the Civil Procedure Code (Zivilprozessordnung), and landmark rulings from the Federal Constitutional Court. Yet I recognize that true judicial understanding transcends textbooks – it emerges from direct observation of legal principles in action within a real courtroom setting. This internship represents not merely an academic requirement, but a vital step toward internalizing the nuanced balance between law as written and justice as practiced under Germany’s unique dual system of civil law and procedural tradition.</w:t>
      </w:r>
    </w:p>
    <w:p>
      <w:pPr>
        <w:pStyle w:val="BodyText"/>
      </w:pPr>
      <w:r>
        <w:t xml:space="preserve">I am particularly drawn to your court's reputation for handling complex commercial litigation, intellectual property disputes, and family law cases – areas where judicial discretion meets societal impact. Having shadowed Magistrate Judge Dr. Anna Fischer at the Munich District Court (Amtsgericht München) during a prior two-week observation placement last semester, I witnessed firsthand how German judges meticulously weigh evidence through the lens of both statute and equity. One case involving an international patent dispute demonstrated how your court harmonizes European Union legal frameworks with national jurisprudence – a process requiring not just technical knowledge but profound respect for judicial restraint. This experience crystallized my aspiration to contribute meaningfully within Germany's judicial ecosystem, guided by the very judges whose work I aspire to emulate.</w:t>
      </w:r>
    </w:p>
    <w:p>
      <w:pPr>
        <w:pStyle w:val="BodyText"/>
      </w:pPr>
      <w:r>
        <w:t xml:space="preserve">My academic record reflects rigorous engagement with German law: I achieved a 1.5 GPA (on the German scale) in constitutional law, legal theory, and civil procedure, ranking in the top 5% of my cohort. Crucially, I completed an independent research project analyzing procedural delays in Munich’s family courts under supervision of Prof. Dr. Klaus Vogel – a study that required navigating complex court databases (like RIS and JURIS) while maintaining strict confidentiality standards. My German language proficiency (C1 level certified by Goethe-Institut) ensures seamless integration into your court's daily operations, including drafting legal memoranda in precise legal German and understanding nuanced oral arguments during proceedings.</w:t>
      </w:r>
    </w:p>
    <w:p>
      <w:pPr>
        <w:pStyle w:val="BodyText"/>
      </w:pPr>
      <w:r>
        <w:t xml:space="preserve">What distinguishes my application is my proactive engagement with Germany’s judicial culture beyond academics. I actively participate in the LMU Law Society’s "Judicial Shadowing Program," where we attend sessions at Munich's Higher Regional Court (Oberlandesgericht München) to observe appeals processes. Last month, I assisted Professor Dr. Müller in compiling comparative analyses of German and French civil procedure for an EU legal research project – a task demanding meticulous attention to judicial precedents and cross-border legal harmonization. Additionally, I volunteered at the Munich Legal Aid Office (Rechtsberatung München), supporting citizens with preliminary court filings; this exposed me to the human dimension of justice that judges navigate daily when balancing procedural rigor with accessibility.</w:t>
      </w:r>
    </w:p>
    <w:p>
      <w:pPr>
        <w:pStyle w:val="BodyText"/>
      </w:pPr>
      <w:r>
        <w:t xml:space="preserve">I understand that a judicial internship in</w:t>
      </w:r>
      <w:r>
        <w:t xml:space="preserve"> </w:t>
      </w:r>
      <w:r>
        <w:rPr>
          <w:bCs/>
          <w:b/>
        </w:rPr>
        <w:t xml:space="preserve">Germany Munich</w:t>
      </w:r>
      <w:r>
        <w:t xml:space="preserve"> </w:t>
      </w:r>
      <w:r>
        <w:t xml:space="preserve">carries profound responsibility. I am prepared to uphold the highest standards of judicial ethics: maintaining absolute confidentiality regarding ongoing cases, conducting myself with professional decorum during court proceedings, and approaching legal research with methodological precision. My prior experience handling sensitive client information at the Legal Aid Office has ingrained in me that trust is earned through unwavering discretion – a value central to the German judiciary as codified in Section 1 of the Judges Act (Richtergesetz).</w:t>
      </w:r>
    </w:p>
    <w:p>
      <w:pPr>
        <w:pStyle w:val="BodyText"/>
      </w:pPr>
      <w:r>
        <w:t xml:space="preserve">Furthermore, I possess technical skills directly applicable to modern judicial administration. I am proficient in legal research platforms like Juris and Rechtsprechung.de, skilled at creating annotated case digests using Adobe Acrobat Pro, and experienced in managing digital court documents through secure systems. My ability to quickly process complex legal texts (e.g., translating EU directives into German procedural summaries for my professor’s research) would allow me to immediately contribute to your clerks’ workflow. I have also completed specialized training in data privacy compliance under GDPR – essential given the sensitive nature of court information.</w:t>
      </w:r>
    </w:p>
    <w:p>
      <w:pPr>
        <w:pStyle w:val="BodyText"/>
      </w:pPr>
      <w:r>
        <w:t xml:space="preserve">My ambition is not merely to observe justice but to internalize its spirit. In Germany, judges are seen as "living embodiments" of the law (Lebendige Gesetzesgestalten), and I seek this internship to understand how that ideal manifests in practice. Munich’s position as Germany’s judicial hub – home to both federal courts and the country’s economic capital – offers unparalleled exposure to cases shaping European legal norms. Whether analyzing a labor dispute from BMW's headquarters or examining inheritance law under Bavarian tradition, every case here reflects Germany's commitment to justice as both a science and an art.</w:t>
      </w:r>
    </w:p>
    <w:p>
      <w:pPr>
        <w:pStyle w:val="BodyText"/>
      </w:pPr>
      <w:r>
        <w:t xml:space="preserve">I am eager to contribute my diligence, intellectual curiosity, and cultural sensitivity to your court’s mission. This internship represents the vital bridge between theoretical knowledge of German legal institutions and practical understanding of how judges navigate complex societal challenges with integrity. I would be honored to learn from your wisdom while supporting the court’s essential work in upholding justice for Munich residents.</w:t>
      </w:r>
    </w:p>
    <w:p>
      <w:pPr>
        <w:pStyle w:val="BodyText"/>
      </w:pPr>
      <w:r>
        <w:t xml:space="preserve">Thank you for considering my application. I welcome the opportunity to discuss how my skills align with your needs during an interview at your convenience. My CV, academic transcript, and two letters of recommendation (from Prof. Dr. Vogel and Judge Fischer) are attached for your review.</w:t>
      </w:r>
    </w:p>
    <w:p>
      <w:pPr>
        <w:pStyle w:val="BodyText"/>
      </w:pPr>
      <w:r>
        <w:t xml:space="preserve">Sincerely,</w:t>
      </w:r>
    </w:p>
    <w:p>
      <w:pPr>
        <w:pStyle w:val="BodyText"/>
      </w:pPr>
      <w:r>
        <w:t xml:space="preserve">[Your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 Munich</dc:title>
  <dc:creator/>
  <dc:language>en</dc:language>
  <cp:keywords/>
  <dcterms:created xsi:type="dcterms:W3CDTF">2026-05-02T23:42:51Z</dcterms:created>
  <dcterms:modified xsi:type="dcterms:W3CDTF">2026-05-02T23:42:51Z</dcterms:modified>
</cp:coreProperties>
</file>

<file path=docProps/custom.xml><?xml version="1.0" encoding="utf-8"?>
<Properties xmlns="http://schemas.openxmlformats.org/officeDocument/2006/custom-properties" xmlns:vt="http://schemas.openxmlformats.org/officeDocument/2006/docPropsVTypes"/>
</file>