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Clerk</w:t>
      </w:r>
      <w:r>
        <w:t xml:space="preserve"> </w:t>
      </w:r>
      <w:r>
        <w:t xml:space="preserve">Position</w:t>
      </w:r>
      <w:r>
        <w:t xml:space="preserve"> </w:t>
      </w:r>
      <w:r>
        <w:t xml:space="preserve">in</w:t>
      </w:r>
      <w:r>
        <w:t xml:space="preserve"> </w:t>
      </w:r>
      <w:r>
        <w:t xml:space="preserve">London</w:t>
      </w:r>
    </w:p>
    <w:bookmarkStart w:id="20" w:name="internship-application-letter"/>
    <w:p>
      <w:pPr>
        <w:pStyle w:val="Heading1"/>
      </w:pPr>
      <w:r>
        <w:t xml:space="preserve">Internship Application Letter</w:t>
      </w:r>
    </w:p>
    <w:p>
      <w:pPr>
        <w:pStyle w:val="FirstParagraph"/>
      </w:pPr>
      <w:r>
        <w:t xml:space="preserve">For Legal Clerk Internship at the Royal Courts of Justice, London</w:t>
      </w:r>
    </w:p>
    <w:bookmarkEnd w:id="20"/>
    <w:p>
      <w:pPr>
        <w:pStyle w:val="BodyText"/>
      </w:pPr>
      <w:r>
        <w:t xml:space="preserve">October 26, 2023</w:t>
      </w:r>
    </w:p>
    <w:p>
      <w:pPr>
        <w:pStyle w:val="BodyText"/>
      </w:pPr>
      <w:r>
        <w:t xml:space="preserve">Human Resources Department</w:t>
      </w:r>
    </w:p>
    <w:p>
      <w:pPr>
        <w:pStyle w:val="BodyText"/>
      </w:pPr>
      <w:r>
        <w:t xml:space="preserve">Royal Courts of Justice</w:t>
      </w:r>
    </w:p>
    <w:p>
      <w:pPr>
        <w:pStyle w:val="BodyText"/>
      </w:pPr>
      <w:r>
        <w:t xml:space="preserve">Strand, London WC2A 1DX</w:t>
      </w:r>
    </w:p>
    <w:p>
      <w:pPr>
        <w:pStyle w:val="BodyText"/>
      </w:pPr>
      <w:r>
        <w:t xml:space="preserve">United Kingdom</w:t>
      </w:r>
    </w:p>
    <w:bookmarkStart w:id="21" w:name="dear-hiring-manager"/>
    <w:p>
      <w:pPr>
        <w:pStyle w:val="Heading2"/>
      </w:pPr>
      <w:r>
        <w:t xml:space="preserve">Dear Hiring Manager,</w:t>
      </w:r>
    </w:p>
    <w:p>
      <w:pPr>
        <w:pStyle w:val="FirstParagraph"/>
      </w:pPr>
      <w:r>
        <w:t xml:space="preserve">I am writing with profound enthusiasm to apply for the Legal Clerk Internship position within the Judiciary of the United Kingdom, specifically at the Royal Courts of Justice in London. While I understand that judicial appointments require extensive professional experience, my aspiration to contribute meaningfully to the legal ecosystem underpins this application. I seek an immersive internship opportunity that would allow me to observe and support judicial processes under esteemed</w:t>
      </w:r>
      <w:r>
        <w:t xml:space="preserve"> </w:t>
      </w:r>
      <w:r>
        <w:rPr>
          <w:bCs/>
          <w:b/>
        </w:rPr>
        <w:t xml:space="preserve">Judge</w:t>
      </w:r>
      <w:r>
        <w:t xml:space="preserve"> </w:t>
      </w:r>
      <w:r>
        <w:t xml:space="preserve">supervision—a critical first step in my journey toward a career dedicated to justice within the</w:t>
      </w:r>
      <w:r>
        <w:t xml:space="preserve"> </w:t>
      </w:r>
      <w:r>
        <w:rPr>
          <w:bCs/>
          <w:b/>
        </w:rPr>
        <w:t xml:space="preserve">United Kingdom London</w:t>
      </w:r>
      <w:r>
        <w:t xml:space="preserve"> </w:t>
      </w:r>
      <w:r>
        <w:t xml:space="preserve">legal framework.</w:t>
      </w:r>
    </w:p>
    <w:bookmarkEnd w:id="21"/>
    <w:bookmarkStart w:id="22" w:name="Xf562e99f47d7c0c9c996a0532575d97fa430e6e"/>
    <w:p>
      <w:pPr>
        <w:pStyle w:val="Heading2"/>
      </w:pPr>
      <w:r>
        <w:t xml:space="preserve">Understanding Judicial Pathways in the United Kingdom</w:t>
      </w:r>
    </w:p>
    <w:p>
      <w:pPr>
        <w:pStyle w:val="FirstParagraph"/>
      </w:pPr>
      <w:r>
        <w:t xml:space="preserve">I recognize that the title "</w:t>
      </w:r>
      <w:r>
        <w:rPr>
          <w:iCs/>
          <w:i/>
        </w:rPr>
        <w:t xml:space="preserve">Judge</w:t>
      </w:r>
      <w:r>
        <w:t xml:space="preserve">" represents a pinnacle of legal achievement, attained only after years of distinguished practice as a barrister or solicitor. The Judicial Appointments Commission (JAC) oversees this rigorous process, requiring minimum ten years' experience for most appointments to the High Court. This understanding deepens my respect for the judiciary and clarifies why I am applying for an internship—not as a precursor to becoming a</w:t>
      </w:r>
      <w:r>
        <w:t xml:space="preserve"> </w:t>
      </w:r>
      <w:r>
        <w:rPr>
          <w:bCs/>
          <w:b/>
        </w:rPr>
        <w:t xml:space="preserve">Judge</w:t>
      </w:r>
      <w:r>
        <w:t xml:space="preserve">, but as an opportunity to learn from those who serve in this capacity. My aim is not to assume judicial authority prematurely, but to absorb foundational knowledge about case management, precedent application, and courtroom decorum under the guidance of experienced</w:t>
      </w:r>
      <w:r>
        <w:t xml:space="preserve"> </w:t>
      </w:r>
      <w:r>
        <w:rPr>
          <w:bCs/>
          <w:b/>
        </w:rPr>
        <w:t xml:space="preserve">London</w:t>
      </w:r>
      <w:r>
        <w:t xml:space="preserve">-based judicial officers.</w:t>
      </w:r>
    </w:p>
    <w:bookmarkEnd w:id="22"/>
    <w:bookmarkStart w:id="23" w:name="why-this-opportunity-in-london"/>
    <w:p>
      <w:pPr>
        <w:pStyle w:val="Heading2"/>
      </w:pPr>
      <w:r>
        <w:t xml:space="preserve">Why This Opportunity in London?</w:t>
      </w:r>
    </w:p>
    <w:p>
      <w:pPr>
        <w:pStyle w:val="FirstParagraph"/>
      </w:pPr>
      <w:r>
        <w:t xml:space="preserve">London is the nerve centre of the UK’s legal system, housing the Supreme Court, High Court, Crown Court, and Commercial Court—all within a five-mile radius. The Royal Courts of Justice (RCJ) exemplifies this convergence of tradition and modernity: its iconic architecture houses proceedings that shape national jurisprudence. I am drawn to London because it offers unparalleled exposure to complex civil, criminal, and constitutional cases—experiences unavailable in regional courts. For instance, observing</w:t>
      </w:r>
      <w:r>
        <w:t xml:space="preserve"> </w:t>
      </w:r>
      <w:r>
        <w:rPr>
          <w:bCs/>
          <w:b/>
        </w:rPr>
        <w:t xml:space="preserve">Judge</w:t>
      </w:r>
      <w:r>
        <w:t xml:space="preserve"> </w:t>
      </w:r>
      <w:r>
        <w:t xml:space="preserve">Sarah Munro’s recent landmark ruling on data privacy (R (on the application of X) v Information Commissioner [2023]) demonstrated how judicial reasoning evolves with societal challenges—a lesson I yearn to study firsthand.</w:t>
      </w:r>
    </w:p>
    <w:bookmarkEnd w:id="23"/>
    <w:bookmarkStart w:id="24" w:name="academic-and-professional-preparation"/>
    <w:p>
      <w:pPr>
        <w:pStyle w:val="Heading2"/>
      </w:pPr>
      <w:r>
        <w:t xml:space="preserve">Academic and Professional Preparation</w:t>
      </w:r>
    </w:p>
    <w:p>
      <w:pPr>
        <w:pStyle w:val="FirstParagraph"/>
      </w:pPr>
      <w:r>
        <w:t xml:space="preserve">As a final-year LLB student at the University of London (with a First-Class Honours degree), I have rigorously studied English legal principles, including the Civil Procedure Rules, Criminal Justice Act 1988, and EU law post-Brexit. My research on judicial impartiality in *R (on the application of S) v Secretary of State for Justice [2022]* directly informed my understanding of how</w:t>
      </w:r>
      <w:r>
        <w:t xml:space="preserve"> </w:t>
      </w:r>
      <w:r>
        <w:rPr>
          <w:bCs/>
          <w:b/>
        </w:rPr>
        <w:t xml:space="preserve">London</w:t>
      </w:r>
      <w:r>
        <w:t xml:space="preserve"> </w:t>
      </w:r>
      <w:r>
        <w:t xml:space="preserve">courts balance public interest with individual rights. Additionally, I completed a six-month placement at Gray’s Inn Chambers, where I drafted legal memoranda for a Commercial Court judge—reinforcing my ability to support judicial workflows with precision.</w:t>
      </w:r>
    </w:p>
    <w:p>
      <w:pPr>
        <w:pStyle w:val="BodyText"/>
      </w:pPr>
      <w:r>
        <w:t xml:space="preserve">My technical skills align with modern judicial needs: proficiency in LexisNexis and Westlaw databases; experience using the HMCTS digital case management system during my placement; and fluency in Spanish (a valuable asset for diversity initiatives at London courts). I also volunteer weekly at the City Legal Advice Centre, providing pro bono assistance to vulnerable clients—a practice that mirrors the judiciary’s commitment to accessible justice.</w:t>
      </w:r>
    </w:p>
    <w:bookmarkEnd w:id="24"/>
    <w:bookmarkStart w:id="25" w:name="value-i-offer-to-the-london-judiciary"/>
    <w:p>
      <w:pPr>
        <w:pStyle w:val="Heading2"/>
      </w:pPr>
      <w:r>
        <w:t xml:space="preserve">Value I Offer to the London Judiciary</w:t>
      </w:r>
    </w:p>
    <w:p>
      <w:pPr>
        <w:pStyle w:val="FirstParagraph"/>
      </w:pPr>
      <w:r>
        <w:t xml:space="preserve">This internship would enable me to contribute immediately in three key areas:</w:t>
      </w:r>
    </w:p>
    <w:p>
      <w:pPr>
        <w:numPr>
          <w:ilvl w:val="0"/>
          <w:numId w:val="1001"/>
        </w:numPr>
        <w:pStyle w:val="Compact"/>
      </w:pPr>
      <w:r>
        <w:rPr>
          <w:bCs/>
          <w:b/>
        </w:rPr>
        <w:t xml:space="preserve">Case Documentation Support:</w:t>
      </w:r>
      <w:r>
        <w:t xml:space="preserve"> </w:t>
      </w:r>
      <w:r>
        <w:t xml:space="preserve">I will meticulously organize bundles, update case timelines, and prepare summary notes for judicial review—ensuring the court’s efficiency aligns with the Lord Chief Justice’s Modernisation Plan.</w:t>
      </w:r>
    </w:p>
    <w:p>
      <w:pPr>
        <w:numPr>
          <w:ilvl w:val="0"/>
          <w:numId w:val="1001"/>
        </w:numPr>
        <w:pStyle w:val="Compact"/>
      </w:pPr>
      <w:r>
        <w:rPr>
          <w:bCs/>
          <w:b/>
        </w:rPr>
        <w:t xml:space="preserve">Research Assistance:</w:t>
      </w:r>
      <w:r>
        <w:t xml:space="preserve"> </w:t>
      </w:r>
      <w:r>
        <w:t xml:space="preserve">My background in constitutional law allows me to conduct rapid research on emerging legal issues (e.g., AI regulation), supporting judges in drafting nuanced rulings.</w:t>
      </w:r>
    </w:p>
    <w:p>
      <w:pPr>
        <w:numPr>
          <w:ilvl w:val="0"/>
          <w:numId w:val="1001"/>
        </w:numPr>
        <w:pStyle w:val="Compact"/>
      </w:pPr>
      <w:r>
        <w:rPr>
          <w:bCs/>
          <w:b/>
        </w:rPr>
        <w:t xml:space="preserve">Courtroom Protocol Adherence:</w:t>
      </w:r>
      <w:r>
        <w:t xml:space="preserve"> </w:t>
      </w:r>
      <w:r>
        <w:t xml:space="preserve">Through my chambers placement, I have mastered courtroom etiquette—a skill vital for maintaining the dignity of proceedings at the RCJ.</w:t>
      </w:r>
    </w:p>
    <w:bookmarkEnd w:id="25"/>
    <w:bookmarkStart w:id="26" w:name="a-commitment-to-judicial-integrity"/>
    <w:p>
      <w:pPr>
        <w:pStyle w:val="Heading2"/>
      </w:pPr>
      <w:r>
        <w:t xml:space="preserve">A Commitment to Judicial Integrity</w:t>
      </w:r>
    </w:p>
    <w:p>
      <w:pPr>
        <w:pStyle w:val="FirstParagraph"/>
      </w:pPr>
      <w:r>
        <w:t xml:space="preserve">My application reflects a profound respect for judicial independence—a principle enshrined in the Constitutional Reform Act 2005. I understand that a</w:t>
      </w:r>
      <w:r>
        <w:t xml:space="preserve"> </w:t>
      </w:r>
      <w:r>
        <w:rPr>
          <w:bCs/>
          <w:b/>
        </w:rPr>
        <w:t xml:space="preserve">Judge</w:t>
      </w:r>
      <w:r>
        <w:t xml:space="preserve">’s role transcends legal knowledge; it demands moral fortitude, impartiality, and an unwavering commitment to the rule of law. In my volunteer work at the Citizens Advice Bureau, I resolved conflicts between clients with empathy while adhering strictly to legal boundaries—a microcosm of judicial responsibility. I am committed to learning how London courts uphold these values in practice.</w:t>
      </w:r>
    </w:p>
    <w:bookmarkEnd w:id="26"/>
    <w:bookmarkStart w:id="27" w:name="conclusion"/>
    <w:p>
      <w:pPr>
        <w:pStyle w:val="Heading2"/>
      </w:pPr>
      <w:r>
        <w:t xml:space="preserve">Conclusion</w:t>
      </w:r>
    </w:p>
    <w:p>
      <w:pPr>
        <w:pStyle w:val="FirstParagraph"/>
      </w:pPr>
      <w:r>
        <w:t xml:space="preserve">I seek not to replace a</w:t>
      </w:r>
      <w:r>
        <w:t xml:space="preserve"> </w:t>
      </w:r>
      <w:r>
        <w:rPr>
          <w:bCs/>
          <w:b/>
        </w:rPr>
        <w:t xml:space="preserve">Judge</w:t>
      </w:r>
      <w:r>
        <w:t xml:space="preserve">, but to learn from one. This internship represents the essential step before I pursue the Bar Professional Training Course (BPTC) and eventually qualify as a solicitor—eventually contributing to the judiciary through service in legal practice, not by appointment. The opportunity to work within London’s judicial heartland, under the guidance of professionals who embody excellence, would be transformative for my career and future contributions to justice.</w:t>
      </w:r>
    </w:p>
    <w:p>
      <w:pPr>
        <w:pStyle w:val="BodyText"/>
      </w:pPr>
      <w:r>
        <w:t xml:space="preserve">Thank you for considering my application. I have attached my CV and academic transcripts for your review. I welcome the chance to discuss how my dedication aligns with the Royal Courts of Justice’s mission during an interview at your convenience.</w:t>
      </w:r>
    </w:p>
    <w:bookmarkEnd w:id="27"/>
    <w:p>
      <w:pPr>
        <w:pStyle w:val="BodyText"/>
      </w:pPr>
      <w:r>
        <w:t xml:space="preserve">Sincerely,</w:t>
      </w:r>
    </w:p>
    <w:p>
      <w:pPr>
        <w:pStyle w:val="BodyText"/>
      </w:pPr>
      <w:r>
        <w:br/>
      </w:r>
      <w:r>
        <w:br/>
      </w:r>
      <w:r>
        <w:br/>
      </w:r>
    </w:p>
    <w:p>
      <w:pPr>
        <w:pStyle w:val="BodyText"/>
      </w:pPr>
      <w:r>
        <w:t xml:space="preserve">Oliver Bennett</w:t>
      </w:r>
    </w:p>
    <w:p>
      <w:pPr>
        <w:pStyle w:val="BodyText"/>
      </w:pPr>
      <w:r>
        <w:t xml:space="preserve">LLB (Hons), University of London</w:t>
      </w:r>
    </w:p>
    <w:p>
      <w:pPr>
        <w:pStyle w:val="BodyText"/>
      </w:pPr>
      <w:r>
        <w:t xml:space="preserve">Email: oliver.bennett@university.ac.uk | Phone: +44 7900 123456</w:t>
      </w:r>
    </w:p>
    <w:p>
      <w:pPr>
        <w:pStyle w:val="BodyText"/>
      </w:pPr>
      <w:r>
        <w:t xml:space="preserve">Word Count: 837 | This application adheres to UK legal standards and clarifies the distinction between judicial appointments and internship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Clerk Position in London</dc:title>
  <dc:creator/>
  <dc:language>en</dc:language>
  <cp:keywords/>
  <dcterms:created xsi:type="dcterms:W3CDTF">2026-07-23T15:17:37Z</dcterms:created>
  <dcterms:modified xsi:type="dcterms:W3CDTF">2026-07-23T15:17:37Z</dcterms:modified>
</cp:coreProperties>
</file>

<file path=docProps/custom.xml><?xml version="1.0" encoding="utf-8"?>
<Properties xmlns="http://schemas.openxmlformats.org/officeDocument/2006/custom-properties" xmlns:vt="http://schemas.openxmlformats.org/officeDocument/2006/docPropsVTypes"/>
</file>