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in</w:t>
      </w:r>
      <w:r>
        <w:t xml:space="preserve"> </w:t>
      </w:r>
      <w:r>
        <w:t xml:space="preserve">Mumbai</w:t>
      </w:r>
    </w:p>
    <w:bookmarkStart w:id="20" w:name="internship-application-letter"/>
    <w:p>
      <w:pPr>
        <w:pStyle w:val="Heading2"/>
      </w:pPr>
      <w:r>
        <w:t xml:space="preserve">Internship Application Letter</w:t>
      </w:r>
    </w:p>
    <w:bookmarkEnd w:id="20"/>
    <w:p>
      <w:pPr>
        <w:pStyle w:val="FirstParagraph"/>
      </w:pPr>
      <w:r>
        <w:t xml:space="preserve">Mr. Aryan Sharma</w:t>
      </w:r>
    </w:p>
    <w:p>
      <w:pPr>
        <w:pStyle w:val="BodyText"/>
      </w:pPr>
      <w:r>
        <w:t xml:space="preserve">304, Green Valley Apartments</w:t>
      </w:r>
    </w:p>
    <w:p>
      <w:pPr>
        <w:pStyle w:val="BodyText"/>
      </w:pPr>
      <w:r>
        <w:t xml:space="preserve">Mumbai - 400019, Maharashtra, India</w:t>
      </w:r>
    </w:p>
    <w:p>
      <w:pPr>
        <w:pStyle w:val="BodyText"/>
      </w:pPr>
      <w:r>
        <w:t xml:space="preserve">Email: a.aryansharma@email.com | Phone: +91 98765 43210</w:t>
      </w:r>
    </w:p>
    <w:p>
      <w:pPr>
        <w:pStyle w:val="BodyText"/>
      </w:pPr>
      <w:r>
        <w:t xml:space="preserve">October 26, 2023</w:t>
      </w:r>
    </w:p>
    <w:p>
      <w:pPr>
        <w:pStyle w:val="BodyText"/>
      </w:pPr>
      <w:r>
        <w:t xml:space="preserve">The Hiring Committee</w:t>
      </w:r>
    </w:p>
    <w:p>
      <w:pPr>
        <w:pStyle w:val="BodyText"/>
      </w:pPr>
      <w:r>
        <w:t xml:space="preserve">LexCorp Legal Associates</w:t>
      </w:r>
    </w:p>
    <w:p>
      <w:pPr>
        <w:pStyle w:val="BodyText"/>
      </w:pPr>
      <w:r>
        <w:t xml:space="preserve">10th Floor, The Law Tower</w:t>
      </w:r>
    </w:p>
    <w:p>
      <w:pPr>
        <w:pStyle w:val="BodyText"/>
      </w:pPr>
      <w:r>
        <w:t xml:space="preserve">Bandra Kurla Complex, Mumbai - 400051</w:t>
      </w:r>
    </w:p>
    <w:p>
      <w:pPr>
        <w:pStyle w:val="BodyText"/>
      </w:pPr>
      <w:r>
        <w:t xml:space="preserve">Subject: Application for Legal Internship Position at LexCorp Legal Associates</w:t>
      </w:r>
    </w:p>
    <w:p>
      <w:pPr>
        <w:pStyle w:val="BodyText"/>
      </w:pPr>
      <w:r>
        <w:t xml:space="preserve">Dear Hiring Committee,</w:t>
      </w:r>
    </w:p>
    <w:p>
      <w:pPr>
        <w:pStyle w:val="BodyText"/>
      </w:pPr>
      <w:r>
        <w:t xml:space="preserve">I am writing with profound enthusiasm to submit my Internship Application Letter for the Legal Internship position at LexCorp Legal Associates in India Mumbai, as advertised on the National Law University Mumbai (NLU Mumbai) career portal. As a third-year B.A. LL.B. (Hons.) student at Symbiosis Law School, Pune, I have meticulously cultivated my legal acumen with a specific focus on commercial litigation and corporate law—fields where LexCorp has established itself as an exemplary institution in the Indian legal landscape.</w:t>
      </w:r>
    </w:p>
    <w:p>
      <w:pPr>
        <w:pStyle w:val="BodyText"/>
      </w:pPr>
      <w:r>
        <w:t xml:space="preserve">My academic journey has been rigorously structured to align with the demands of contemporary Indian jurisprudence. I consistently maintained a 3.8/4.0 CGPA, securing rank 5 in my batch for constitutional law and commercial dispute resolution modules. During my coursework at NLU Mumbai’s summer legal workshop on arbitration law, I authored a research paper analyzing the impact of Section 89 of the Code of Civil Procedure (CPC) on commercial disputes in India Mumbai—a topic that resonates deeply with LexCorp’s specialization in alternative dispute resolution. This academic rigor, combined with my practical exposure through internships at Desai &amp; Associates and the Mumbai High Court’s Commercial Division, has equipped me to contribute meaningfully to your firm.</w:t>
      </w:r>
    </w:p>
    <w:p>
      <w:pPr>
        <w:pStyle w:val="BodyText"/>
      </w:pPr>
      <w:r>
        <w:t xml:space="preserve">What compels me toward LexCorp is not merely its reputation as a premier legal services provider in India Mumbai but its pioneering approach to integrating technology with traditional legal practice. The firm’s recent adoption of AI-driven case management systems for high-stakes commercial litigation aligns perfectly with my personal interest in the evolving role of a modern Lawyer. I have actively engaged in tech-legal workshops organized by the Bar Council of India (BCI), including one where I co-developed a digital template for drafting injunction petitions—skills directly transferable to your firm’s workflow. In an era where legal practice increasingly demands both doctrinal mastery and technological agility, LexCorp’s vision positions it at the forefront of India Mumbai’s legal innovation.</w:t>
      </w:r>
    </w:p>
    <w:p>
      <w:pPr>
        <w:pStyle w:val="BodyText"/>
      </w:pPr>
      <w:r>
        <w:t xml:space="preserve">My internship experience at Desai &amp; Associates provided me with critical exposure to the operational intricacies of a leading Mumbai law firm. I assisted senior Counsel in drafting pleadings for a landmark intellectual property dispute involving multinational corporations, conducted 15+ client interviews, and managed case documentation for over 30 matters spanning corporate compliance and civil litigation. This immersion taught me that excellence in legal practice stems from meticulous attention to detail—whether it’s cross-referencing statutory provisions under the Indian Contract Act or anticipating procedural nuances in Mumbai High Court hearings. I am adept at navigating India’s complex judicial ecosystem, having personally attended over 50 court proceedings across Mumbai’s Commercial Courts and Debt Recovery Tribunals, where I observed how a skilled Lawyer transforms legal strategy into tangible client outcomes.</w:t>
      </w:r>
    </w:p>
    <w:p>
      <w:pPr>
        <w:pStyle w:val="BodyText"/>
      </w:pPr>
      <w:r>
        <w:t xml:space="preserve">I am particularly drawn to LexCorp’s commitment to pro bono initiatives in India Mumbai, such as their partnership with the Legal Services Authority (LSA) for corporate social responsibility programs. As a volunteer with the Mumbai Lawyers’ Association’s youth legal aid project, I provided counsel on tenant rights disputes in Dharavi—a community where access to justice remains critically limited. This experience crystallized my belief that legal excellence must serve society’s most vulnerable; it is this ethos that I wish to uphold as an intern at LexCorp. The opportunity to contribute to your firm’s work on social impact cases would be a profound privilege, reinforcing my conviction that the true measure of a Lawyer extends beyond courtroom victories.</w:t>
      </w:r>
    </w:p>
    <w:p>
      <w:pPr>
        <w:pStyle w:val="BodyText"/>
      </w:pPr>
      <w:r>
        <w:t xml:space="preserve">India Mumbai stands as the undisputed epicenter of India’s legal and economic activity, and I am eager to immerse myself in its vibrant legal milieu. My fluency in Marathi—honed through community engagement projects—and familiarity with Mumbai’s distinct judicial culture (including nuances of Bombay High Court procedure) enable me to navigate professional interactions with cultural sensitivity. I have also proactively attended seminars by eminent Lawyers like Mr. Vikramjit Banerjee, focusing on cross-border litigation strategies relevant to India Mumbai’s status as a global financial hub. This contextual awareness ensures I can contribute immediately without requiring extensive acclimatization.</w:t>
      </w:r>
    </w:p>
    <w:p>
      <w:pPr>
        <w:pStyle w:val="BodyText"/>
      </w:pPr>
      <w:r>
        <w:t xml:space="preserve">As an intern, I bring not only academic diligence but also the pragmatic understanding that legal work thrives on collaborative energy. During my time at Symbiosis, I co-founded the Moot Court Society’s arbitration wing—a student-led initiative that hosted Mumbai’s first intra-university simulation of a commercial court case under UNCITRAL rules. This experience taught me to balance analytical rigor with teamwork: drafting memoranda while coordinating with peers to refine arguments under tight deadlines. I am prepared to undertake tasks ranging from legal research on emerging regulations (such as the Digital Personal Data Protection Act, 2023) to administrative support for client meetings, all while adhering strictly to India’s ethical guidelines for legal internships under the BCI Code of Conduct.</w:t>
      </w:r>
    </w:p>
    <w:p>
      <w:pPr>
        <w:pStyle w:val="BodyText"/>
      </w:pPr>
      <w:r>
        <w:t xml:space="preserve">LexCorp Legal Associates embodies the synergy between traditional legal excellence and forward-thinking practice that defines Mumbai’s contemporary law scene. I am confident that my academic foundation, practical exposure, and deep-rooted commitment to advancing justice in India Mumbai make me a strong candidate for this Internship Application Letter opportunity. I have attached my resume for your detailed review and welcome the chance to discuss how my skills align with your firm’s objectives at your earliest convenience.</w:t>
      </w:r>
    </w:p>
    <w:p>
      <w:pPr>
        <w:pStyle w:val="BodyText"/>
      </w:pPr>
      <w:r>
        <w:t xml:space="preserve">Thank you for considering my application. I eagerly anticipate the possibility of contributing to LexCorp’s legacy of legal distinction in India Mumbai and learning from a team that exemplifies the highest standards of professional integrity.</w:t>
      </w:r>
    </w:p>
    <w:p>
      <w:pPr>
        <w:pStyle w:val="BodyText"/>
      </w:pPr>
      <w:r>
        <w:t xml:space="preserve">Sincerely,</w:t>
      </w:r>
    </w:p>
    <w:p>
      <w:pPr>
        <w:pStyle w:val="BodyText"/>
      </w:pPr>
      <w:r>
        <w:br/>
      </w:r>
      <w:r>
        <w:br/>
      </w:r>
      <w:r>
        <w:br/>
      </w:r>
    </w:p>
    <w:p>
      <w:pPr>
        <w:pStyle w:val="BodyText"/>
      </w:pPr>
      <w:r>
        <w:t xml:space="preserve">Mr. Aryan Sharma</w:t>
      </w:r>
    </w:p>
    <w:p>
      <w:pPr>
        <w:pStyle w:val="BodyText"/>
      </w:pPr>
      <w:r>
        <w:t xml:space="preserve">B.A. LL.B. (Hons.), Symbiosis Law School, Pune</w:t>
      </w:r>
    </w:p>
    <w:p>
      <w:pPr>
        <w:pStyle w:val="BodyText"/>
      </w:pPr>
      <w:r>
        <w:t xml:space="preserve">Attachments: Resume, Academic Transcript, Certificate of Completion (Mumbai High Court Internship)</w:t>
      </w:r>
    </w:p>
    <w:p>
      <w:pPr>
        <w:pStyle w:val="BodyText"/>
      </w:pPr>
      <w:r>
        <w:t xml:space="preserve">This document is an official Internship Application Letter for a Legal Internship position at a Mumbai-based law firm in India, adhering to Indian legal education standards and professional norms.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in Mumbai</dc:title>
  <dc:creator/>
  <dc:language>en</dc:language>
  <cp:keywords/>
  <dcterms:created xsi:type="dcterms:W3CDTF">2025-12-09T17:36:28Z</dcterms:created>
  <dcterms:modified xsi:type="dcterms:W3CDTF">2025-12-09T17:36:28Z</dcterms:modified>
</cp:coreProperties>
</file>

<file path=docProps/custom.xml><?xml version="1.0" encoding="utf-8"?>
<Properties xmlns="http://schemas.openxmlformats.org/officeDocument/2006/custom-properties" xmlns:vt="http://schemas.openxmlformats.org/officeDocument/2006/docPropsVTypes"/>
</file>