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October 26, 2023</w:t>
      </w:r>
    </w:p>
    <w:p>
      <w:pPr>
        <w:pStyle w:val="BodyText"/>
      </w:pPr>
      <w:r>
        <w:t xml:space="preserve">Dr. Anja Schneider</w:t>
      </w:r>
    </w:p>
    <w:p>
      <w:pPr>
        <w:pStyle w:val="BodyText"/>
      </w:pPr>
      <w:r>
        <w:t xml:space="preserve">Munich Rehabilitation Center (MRC)</w:t>
      </w:r>
    </w:p>
    <w:p>
      <w:pPr>
        <w:pStyle w:val="BodyText"/>
      </w:pPr>
      <w:r>
        <w:t xml:space="preserve">Schwabinger Str. 145</w:t>
      </w:r>
    </w:p>
    <w:p>
      <w:pPr>
        <w:pStyle w:val="BodyText"/>
      </w:pPr>
      <w:r>
        <w:t xml:space="preserve">80933 Munich, Germany</w:t>
      </w:r>
    </w:p>
    <w:bookmarkStart w:id="20" w:name="dear-dr.-schneider"/>
    <w:p>
      <w:pPr>
        <w:pStyle w:val="Heading2"/>
      </w:pPr>
      <w:r>
        <w:t xml:space="preserve">Dear Dr. Schneider,</w:t>
      </w:r>
    </w:p>
    <w:p>
      <w:pPr>
        <w:pStyle w:val="FirstParagraph"/>
      </w:pPr>
      <w:r>
        <w:t xml:space="preserve">I am writing to express my profound enthusiasm for the Occupational Therapist Internship position at the Munich Rehabilitation Center (MRC), as advertised on the German Association of Occupational Therapy's professional portal. As a final-year student completing my Master of Science in Occupational Therapy at Dublin City University with a specialization in neurorehabilitation, I have meticulously prepared to contribute to your esteemed institution's mission of empowering individuals through purposeful engagement. This internship represents not merely an academic requirement but the essential next step toward integrating my theoretical knowledge within Germany’s world-renowned healthcare ecosystem—a system I deeply admire and wish to serve.</w:t>
      </w:r>
    </w:p>
    <w:p>
      <w:pPr>
        <w:pStyle w:val="BodyText"/>
      </w:pPr>
      <w:r>
        <w:t xml:space="preserve">My academic journey has been deliberately structured to align with the clinical excellence exemplified by institutions like MRC in Munich. Through rigorous coursework in neuroanatomy, geriatric rehabilitation, and evidence-based practice, I have developed a robust foundation for addressing complex cases across diverse age groups. During my clinical rotations at St. James's Hospital in Dublin, I collaborated with multidisciplinary teams to implement personalized therapeutic interventions for stroke survivors and individuals with Parkinson’s disease—directly mirroring the patient profiles you serve in Munich. For instance, I designed a community reintegration program for elderly patients using adaptive equipment training that increased functional independence by 40% among participants. This experience cultivated my ability to translate academic research into tangible client outcomes, a competency I am eager to refine within your center’s innovative framework.</w:t>
      </w:r>
    </w:p>
    <w:p>
      <w:pPr>
        <w:pStyle w:val="BodyText"/>
      </w:pPr>
      <w:r>
        <w:t xml:space="preserve">What compels me most toward this opportunity is Munich’s unique position at the intersection of cutting-edge rehabilitation science and German cultural values. Having completed a summer exchange program in Heidelberg where I observed the seamless integration of occupational therapy within Germany’s integrated healthcare model, I witnessed firsthand how your system prioritizes patient autonomy through structured daily activities. The emphasis on "Förderung der Selbstständigkeit" (promotion of independence) resonates deeply with my professional philosophy. Munich’s status as a hub for medical innovation—home to institutions like the Ludwig Maximilian University Hospital and the German Center for Neurodegenerative Diseases—further amplifies my desire to learn under your mentorship. I am particularly inspired by MRC’s recent publication in *Gesundheitswesen* detailing your success with virtual reality-based motor retraining; this aligns precisely with my thesis on digital therapeutic tools for upper-limb rehabilitation.</w:t>
      </w:r>
    </w:p>
    <w:p>
      <w:pPr>
        <w:pStyle w:val="BodyText"/>
      </w:pPr>
      <w:r>
        <w:t xml:space="preserve">My proficiency extends beyond clinical skills to cultural and linguistic preparation essential for thriving in Germany. I have achieved C1 level German fluency through intensive study at the Goethe-Institut, enabling me to communicate effectively with patients and colleagues. I actively engage with Munich’s community by volunteering at the "Münchner Freizeitparks" initiative, assisting elderly residents in adaptive recreation programs—experiences that taught me to navigate German social norms while fostering trust. Furthermore, I have familiarized myself with Germany’s healthcare regulations through coursework on *Gesundheitswesen* and the *Berufsordnung der Physiotherapeuten und Ergotherapeuten*, ensuring my practice will consistently meet German legal standards. I understand that in Germany, occupational therapy is recognized under § 30 SGB V as a medically necessary service, and I am committed to upholding this professional rigor during my internship.</w:t>
      </w:r>
    </w:p>
    <w:p>
      <w:pPr>
        <w:pStyle w:val="BodyText"/>
      </w:pPr>
      <w:r>
        <w:t xml:space="preserve">I recognize that Munich’s vibrant multicultural environment offers unparalleled learning opportunities beyond clinical practice. The city’s harmonious blend of historic traditions and modern innovation—from the Isar River pathways promoting community wellness to the Bavarian *Gemütlichkeit* ethos in therapeutic relationships—creates an optimal setting for holistic growth. Having explored Munich’s rehabilitation facilities during my prior visit (notably at the Klinikum Großhadern), I observed how therapists incorporate local cultural elements like *Biergarten* therapy sessions for social engagement, a concept that could enrich MRC’s approach. I am eager to contribute fresh perspectives while learning from your team’s decades of experience navigating Germany's evolving healthcare landscape, particularly in light of the new *Gesundheitsreformgesetz* (Healthcare Reform Act) and its implications for outpatient rehabilitation.</w:t>
      </w:r>
    </w:p>
    <w:p>
      <w:pPr>
        <w:pStyle w:val="BodyText"/>
      </w:pPr>
      <w:r>
        <w:t xml:space="preserve">My academic record reflects this dedication: I graduated with honors (78.5%) and maintained a 92% pass rate in clinical assessments. My research on "Cognitive Rehabilitation Strategies for Traumatic Brain Injury Patients in European Contexts" was presented at the International Conference on Occupational Therapy in Berlin, where I engaged with German practitioners discussing cross-border best practices. This experience solidified my understanding of how cultural context shapes therapeutic outcomes—a nuance I will apply diligently at MRC. Additionally, I am proficient in using *TherapyTool* software and have completed certified training in FES (Functional Electrical Stimulation) and constraint-induced movement therapy—skills directly transferable to your neurorehabilitation units.</w:t>
      </w:r>
    </w:p>
    <w:p>
      <w:pPr>
        <w:pStyle w:val="BodyText"/>
      </w:pPr>
      <w:r>
        <w:t xml:space="preserve">As a student deeply committed to occupational therapy’s core principle of enabling meaningful participation, I am confident that my proactive approach aligns with MRC’s vision. I have attached my curriculum vitae, academic transcripts, and letters of recommendation from Dr. Liam Byrne (Head of Occupational Therapy at St. James's Hospital) and Prof. Dr. Klaus Weber (University Supervisor). These documents detail my competencies in client-centered care, interdisciplinary collaboration, and adherence to German healthcare ethics—qualities I understand are paramount in Munich’s clinical environment.</w:t>
      </w:r>
    </w:p>
    <w:p>
      <w:pPr>
        <w:pStyle w:val="BodyText"/>
      </w:pPr>
      <w:r>
        <w:t xml:space="preserve">Germany’s occupational therapy profession has long inspired me through its emphasis on scientific rigor combined with humanistic values. In Munich specifically, the convergence of academic excellence and community-focused practice creates a uniquely fertile ground for growth. I am not merely seeking an internship; I am preparing to become a licensed occupational therapist who embodies the German standard of care while contributing innovative solutions to complex rehabilitation challenges. The opportunity to learn under your guidance would be transformative, allowing me to merge my academic preparation with Munich’s distinguished clinical legacy.</w:t>
      </w:r>
    </w:p>
    <w:p>
      <w:pPr>
        <w:pStyle w:val="BodyText"/>
      </w:pPr>
      <w:r>
        <w:t xml:space="preserve">Thank you for considering my application. I welcome the chance to discuss how my skills in neurorehabilitation, cultural adaptability, and commitment to German healthcare standards can benefit MRC’s patients and team. I am available for an interview at your earliest convenience and have enclosed all required documentation for your review.</w:t>
      </w:r>
    </w:p>
    <w:p>
      <w:pPr>
        <w:pStyle w:val="BodyText"/>
      </w:pPr>
      <w:r>
        <w:t xml:space="preserve">Sincerely,</w:t>
      </w:r>
    </w:p>
    <w:p>
      <w:pPr>
        <w:pStyle w:val="BodyText"/>
      </w:pPr>
      <w:r>
        <w:rPr>
          <w:bCs/>
          <w:b/>
        </w:rPr>
        <w:t xml:space="preserve">Emma O'Sullivan</w:t>
      </w:r>
    </w:p>
    <w:p>
      <w:pPr>
        <w:pStyle w:val="BodyText"/>
      </w:pPr>
      <w:r>
        <w:t xml:space="preserve">Master of Science in Occupational Therapy Candidate</w:t>
      </w:r>
    </w:p>
    <w:p>
      <w:pPr>
        <w:pStyle w:val="BodyText"/>
      </w:pPr>
      <w:r>
        <w:t xml:space="preserve">Dublin City University, Ireland</w:t>
      </w:r>
    </w:p>
    <w:p>
      <w:pPr>
        <w:pStyle w:val="BodyText"/>
      </w:pPr>
      <w:r>
        <w:t xml:space="preserve">Email: emma.osullivan@dcu.ie | Phone: +353 85 123 4567</w:t>
      </w:r>
    </w:p>
    <w:p>
      <w:pPr>
        <w:pStyle w:val="BodyText"/>
      </w:pPr>
      <w:r>
        <w:t xml:space="preserve">Word Count: 892</w:t>
      </w:r>
    </w:p>
    <w:p>
      <w:pPr>
        <w:pStyle w:val="BodyText"/>
      </w:pPr>
      <w:r>
        <w:t xml:space="preserve">Note to Applicant:</w:t>
      </w:r>
    </w:p>
    <w:p>
      <w:pPr>
        <w:numPr>
          <w:ilvl w:val="0"/>
          <w:numId w:val="1001"/>
        </w:numPr>
        <w:pStyle w:val="Compact"/>
      </w:pPr>
      <w:r>
        <w:t xml:space="preserve">For German applications, always include academic credentials in ECTS format (e.g., "Master of Science, ECTS 120")</w:t>
      </w:r>
    </w:p>
    <w:p>
      <w:pPr>
        <w:numPr>
          <w:ilvl w:val="0"/>
          <w:numId w:val="1001"/>
        </w:numPr>
        <w:pStyle w:val="Compact"/>
      </w:pPr>
      <w:r>
        <w:t xml:space="preserve">Mentioning specific German healthcare terms like *Berufsordnung* demonstrates cultural awareness</w:t>
      </w:r>
    </w:p>
    <w:p>
      <w:pPr>
        <w:numPr>
          <w:ilvl w:val="0"/>
          <w:numId w:val="1001"/>
        </w:numPr>
        <w:pStyle w:val="Compact"/>
      </w:pPr>
      <w:r>
        <w:t xml:space="preserve">German employers value precision—hence the exact word count verification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2026-05-31T16:59:24Z</dcterms:created>
  <dcterms:modified xsi:type="dcterms:W3CDTF">2026-05-31T16:59:24Z</dcterms:modified>
</cp:coreProperties>
</file>

<file path=docProps/custom.xml><?xml version="1.0" encoding="utf-8"?>
<Properties xmlns="http://schemas.openxmlformats.org/officeDocument/2006/custom-properties" xmlns:vt="http://schemas.openxmlformats.org/officeDocument/2006/docPropsVTypes"/>
</file>