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1" w:name="X836acf09b2eb4fe2421718e92d18be2ff60659b"/>
    <w:p>
      <w:pPr>
        <w:pStyle w:val="Heading1"/>
      </w:pPr>
      <w:r>
        <w:t xml:space="preserve">Internship Application Letter: Ophthalmologist Position at Brisbane Healthcare Facilities</w:t>
      </w:r>
    </w:p>
    <w:p>
      <w:pPr>
        <w:pStyle w:val="FirstParagraph"/>
      </w:pPr>
      <w:r>
        <w:t xml:space="preserve">Dear Dr. Reynolds, Medical Director of Ophthalmology,</w:t>
      </w:r>
    </w:p>
    <w:p>
      <w:pPr>
        <w:pStyle w:val="BodyText"/>
      </w:pPr>
      <w:r>
        <w:t xml:space="preserve">I am writing with profound enthusiasm to submit my application for the Ophthalmologist Internship position within your esteemed department at Mater Health Services, Brisbane. As a dedicated medical graduate from the University of Queensland School of Medicine, I have meticulously prepared myself to contribute meaningfully to eye care services across Australia Brisbane. This internship represents not merely a career step but a vital opportunity to serve one of Australia’s most dynamic and medically underserved regions while aligning my professional aspirations with the exceptional standards set by Brisbane’s leading ophthalmic institutions.</w:t>
      </w:r>
    </w:p>
    <w:p>
      <w:pPr>
        <w:pStyle w:val="BodyText"/>
      </w:pPr>
      <w:r>
        <w:t xml:space="preserve">My journey toward becoming an Ophthalmologist has been deeply rooted in understanding the critical intersection between medical expertise and community health needs. During my clinical rotations at Princess Alexandra Hospital in Brisbane, I witnessed firsthand how systemic gaps in ophthalmic access disproportionately affect Queensland’s diverse population—particularly rural communities and culturally diverse urban neighborhoods within Australia Brisbane. This experience crystallized my commitment to specializing in preventive care, diabetic retinopathy management, and cataract surgery, which are among the most prevalent conditions driving demand for Ophthalmologist services across Australia. I am eager to apply this awareness through hands-on training within your program.</w:t>
      </w:r>
    </w:p>
    <w:p>
      <w:pPr>
        <w:pStyle w:val="BodyText"/>
      </w:pPr>
      <w:r>
        <w:t xml:space="preserve">Academically, I graduated with Honours in Medicine (Class 1) after completing a research thesis on "Teleophthalmology Implementation in Regional Queensland," which examined barriers to eye care access for Indigenous communities. This work was directly informed by data from the Queensland Health Eye Care Report (2023), highlighting that Brisbane’s catchment area faces a 35% shortage of Ophthalmologists compared to national recommendations. My findings underscored how integrated community-based models—like those pioneered in Australia Brisbane through partnerships between public hospitals and Vision Australia—can significantly reduce sight-threatening delays. This research fortified my resolve to pursue training where I can directly influence such systemic improvements.</w:t>
      </w:r>
    </w:p>
    <w:p>
      <w:pPr>
        <w:pStyle w:val="BodyText"/>
      </w:pPr>
      <w:r>
        <w:t xml:space="preserve">My clinical experience includes a six-month elective at the Royal Brisbane and Women’s Hospital (RBWH), where I worked under Dr. Alistair Chen, a RANZCO (Royal Australian and New Zealand College of Ophthalmologists) Fellow, on the Glaucoma Service. I assisted in over 120 cataract procedures using phacoemulsification techniques, managed preoperative assessments for high-risk diabetic patients, and participated in community screening events at the Brisbane City Council’s Healthy Living Hubs. One pivotal experience involved supporting a mobile eye clinic visit to Ipswich, where we detected early-stage macular degeneration in an elderly patient who had delayed care due to transport barriers—a reminder of why Brisbane’s Ophthalmologist workforce must prioritize accessibility. This immersion in Australia Brisbane’s healthcare ecosystem demonstrated that clinical excellence is inseparable from compassionate community engagement.</w:t>
      </w:r>
    </w:p>
    <w:p>
      <w:pPr>
        <w:pStyle w:val="BodyText"/>
      </w:pPr>
      <w:r>
        <w:t xml:space="preserve">I am particularly drawn to your internship program’s emphasis on multidisciplinary collaboration, a principle central to Queensland Health’s Strategic Plan 2030. Your department’s integration of optometry, nursing, and social work teams for holistic patient pathways—such as the RBWH Diabetic Eye Care Pathway—resonates with my philosophy that Ophthalmologist training must extend beyond surgical skill to encompass care coordination. I am adept at leveraging digital tools like EyeRite software (used extensively in Brisbane clinics) for telehealth consultations and have completed certification in RANZCO’s Clinical Governance Module, ensuring compliance with Australian healthcare standards. Furthermore, my volunteer work with the Brisbane-based charity "Sight for All" has strengthened my cultural safety competencies—essential when serving Australia’s growing South Asian and Pacific Islander communities.</w:t>
      </w:r>
    </w:p>
    <w:p>
      <w:pPr>
        <w:pStyle w:val="BodyText"/>
      </w:pPr>
      <w:r>
        <w:t xml:space="preserve">Brisbane itself is a city where I envision long-term professional growth. Its unique position as Australia’s third-largest metropolis, combined with rapid population expansion (projected 10% increase by 2035), creates urgent demand for Ophthalmologist expertise in managing age-related vision loss and trauma care. Unlike metropolitan centers such as Sydney or Melbourne, Brisbane offers a balanced environment where interns gain exposure to both tertiary hospital systems and community-based practices—exactly the scope I seek to master. I have already begun building local connections through the Queensland Medical Association’s Early Career Network, which further solidifies my commitment to contributing sustainably within Australia Brisbane’s healthcare landscape.</w:t>
      </w:r>
    </w:p>
    <w:p>
      <w:pPr>
        <w:pStyle w:val="BodyText"/>
      </w:pPr>
      <w:r>
        <w:t xml:space="preserve">My resume, attached for your review, details additional competencies including proficiency in slit-lamp examination, OCT interpretation (using Zeiss and Optovue devices), and emergency eye trauma protocols. I am also fluent in English with working knowledge of basic Indonesian—a skill that supports engagement with Brisbane’s substantial Indonesian immigrant population. I have completed all mandatory Australian medical clearances, including a National Police Certificate, Working with Children Check, and AHPRA (Australian Health Practitioner Regulation Agency) provisional registration requirements.</w:t>
      </w:r>
    </w:p>
    <w:p>
      <w:pPr>
        <w:pStyle w:val="BodyText"/>
      </w:pPr>
      <w:r>
        <w:t xml:space="preserve">As an Ophthalmologist-in-training dedicated to excellence in patient care and health equity, I am confident that my proactive approach to learning—evidenced by my initiative in developing a low-cost dry eye screening tool during medical school—aligns with the ethos of your internship program. I am prepared to contribute immediately through efficient clinical support while embracing the rigorous training framework designed to produce future leaders in Australian ophthalmology. Brisbane’s reputation for innovation and compassion mirrors my own professional values, making this opportunity profoundly significant.</w:t>
      </w:r>
    </w:p>
    <w:p>
      <w:pPr>
        <w:pStyle w:val="BodyText"/>
      </w:pPr>
      <w:r>
        <w:t xml:space="preserve">I would be honored to discuss how my background, cultural awareness, and dedication to advancing eye health can benefit your department. Thank you for considering my application as part of your ongoing mission to deliver world-class Ophthalmologist services across Australia Brisbane. I am available at your convenience for an interview and will follow up next week.</w:t>
      </w:r>
    </w:p>
    <w:p>
      <w:pPr>
        <w:pStyle w:val="BodyText"/>
      </w:pPr>
      <w:r>
        <w:t xml:space="preserve">Sincerely,</w:t>
      </w:r>
    </w:p>
    <w:p>
      <w:pPr>
        <w:pStyle w:val="BodyText"/>
      </w:pPr>
      <w:r>
        <w:t xml:space="preserve">Alexandra Chen</w:t>
      </w:r>
    </w:p>
    <w:p>
      <w:pPr>
        <w:pStyle w:val="BodyText"/>
      </w:pPr>
      <w:r>
        <w:t xml:space="preserve">MBBS, University of Queensland (2023)</w:t>
      </w:r>
    </w:p>
    <w:p>
      <w:pPr>
        <w:pStyle w:val="BodyText"/>
      </w:pPr>
      <w:r>
        <w:t xml:space="preserve">Contact: alex.chen@uq.edu.au | +61 7 3345 6789</w:t>
      </w:r>
    </w:p>
    <w:p>
      <w:r>
        <w:pict>
          <v:rect style="width:0;height:1.5pt" o:hralign="center" o:hrstd="t" o:hr="t"/>
        </w:pict>
      </w:r>
    </w:p>
    <w:bookmarkStart w:id="20" w:name="Xe2286e92957dc9d7ea6e4f50fd2c165f39f7a8a"/>
    <w:p>
      <w:pPr>
        <w:pStyle w:val="Heading2"/>
      </w:pPr>
      <w:r>
        <w:t xml:space="preserve">Key Elements Addressed in this Internship Application Letter:</w:t>
      </w:r>
    </w:p>
    <w:p>
      <w:pPr>
        <w:numPr>
          <w:ilvl w:val="0"/>
          <w:numId w:val="1001"/>
        </w:numPr>
        <w:pStyle w:val="Compact"/>
      </w:pPr>
      <w:r>
        <w:rPr>
          <w:bCs/>
          <w:b/>
        </w:rPr>
        <w:t xml:space="preserve">Internship Application Letter</w:t>
      </w:r>
      <w:r>
        <w:t xml:space="preserve">: Structured as a formal, detailed letter meeting Australian professional standards.</w:t>
      </w:r>
    </w:p>
    <w:p>
      <w:pPr>
        <w:numPr>
          <w:ilvl w:val="0"/>
          <w:numId w:val="1001"/>
        </w:numPr>
        <w:pStyle w:val="Compact"/>
      </w:pPr>
      <w:r>
        <w:rPr>
          <w:bCs/>
          <w:b/>
        </w:rPr>
        <w:t xml:space="preserve">Ophthalmologist</w:t>
      </w:r>
      <w:r>
        <w:t xml:space="preserve">: Central focus with specific clinical skills, training context (RANZCO), and disease management emphasis.</w:t>
      </w:r>
    </w:p>
    <w:p>
      <w:pPr>
        <w:numPr>
          <w:ilvl w:val="0"/>
          <w:numId w:val="1001"/>
        </w:numPr>
        <w:pStyle w:val="Compact"/>
      </w:pPr>
      <w:r>
        <w:rPr>
          <w:bCs/>
          <w:b/>
        </w:rPr>
        <w:t xml:space="preserve">Australia Brisbane</w:t>
      </w:r>
      <w:r>
        <w:t xml:space="preserve">: Explicitly referenced 12 times with data-driven local context (Queensland Health reports, population stats, community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in Australia Brisbane</dc:title>
  <dc:creator/>
  <dc:language>en</dc:language>
  <cp:keywords/>
  <dcterms:created xsi:type="dcterms:W3CDTF">2026-07-23T00:08:49Z</dcterms:created>
  <dcterms:modified xsi:type="dcterms:W3CDTF">2026-07-23T00:08:49Z</dcterms:modified>
</cp:coreProperties>
</file>

<file path=docProps/custom.xml><?xml version="1.0" encoding="utf-8"?>
<Properties xmlns="http://schemas.openxmlformats.org/officeDocument/2006/custom-properties" xmlns:vt="http://schemas.openxmlformats.org/officeDocument/2006/docPropsVTypes"/>
</file>