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internship-application-letter"/>
    <w:p>
      <w:pPr>
        <w:pStyle w:val="Heading1"/>
      </w:pPr>
      <w:r>
        <w:t xml:space="preserve">INTERNSHIP APPLICATION LETTER</w:t>
      </w:r>
    </w:p>
    <w:bookmarkStart w:id="20" w:name="X82c38d9b8914f6cda6bddc338a1dc94cdd52cb7"/>
    <w:p>
      <w:pPr>
        <w:pStyle w:val="Heading2"/>
      </w:pPr>
      <w:r>
        <w:t xml:space="preserve">Ophthalmology Internship Application for Colombia Bogotá</w:t>
      </w:r>
    </w:p>
    <w:bookmarkEnd w:id="20"/>
    <w:bookmarkEnd w:id="21"/>
    <w:p>
      <w:pPr>
        <w:pStyle w:val="FirstParagraph"/>
      </w:pPr>
      <w:r>
        <w:t xml:space="preserve">[Your Full Name]</w:t>
      </w:r>
      <w:r>
        <w:br/>
      </w:r>
      <w:r>
        <w:t xml:space="preserve">[Your Address]</w:t>
      </w:r>
      <w:r>
        <w:br/>
      </w:r>
      <w:r>
        <w:t xml:space="preserve">Bogotá, Colombia</w:t>
      </w:r>
      <w:r>
        <w:br/>
      </w:r>
      <w:r>
        <w:t xml:space="preserve">[Phone Number] | [Email Address]</w:t>
      </w:r>
      <w:r>
        <w:br/>
      </w:r>
      <w:r>
        <w:t xml:space="preserve">[Date]</w:t>
      </w:r>
    </w:p>
    <w:p>
      <w:pPr>
        <w:pStyle w:val="BodyText"/>
      </w:pPr>
      <w:r>
        <w:t xml:space="preserve">Hiring Committee</w:t>
      </w:r>
      <w:r>
        <w:br/>
      </w:r>
      <w:r>
        <w:t xml:space="preserve">Fundación Oftalmológica Nacional (FON)</w:t>
      </w:r>
      <w:r>
        <w:br/>
      </w:r>
      <w:r>
        <w:t xml:space="preserve">Calle 100 # 8-70, Bogotá, Colombia</w:t>
      </w:r>
    </w:p>
    <w:p>
      <w:pPr>
        <w:pStyle w:val="BodyText"/>
      </w:pPr>
      <w:r>
        <w:t xml:space="preserve">Dear Hiring Committee,</w:t>
      </w:r>
    </w:p>
    <w:p>
      <w:pPr>
        <w:pStyle w:val="BodyText"/>
      </w:pPr>
      <w:r>
        <w:t xml:space="preserve">It is with profound enthusiasm that I submit my application for the Ophthalmology Internship position at Fundación Oftalmológica Nacional (FON) in Colombia Bogotá. As a dedicated medical graduate from Universidad Nacional de Colombia with specialized training in ophthalmic diagnostics and surgical techniques, I have meticulously prepared myself to contribute meaningfully to your institution's mission of advancing eye care accessibility across Colombia. My academic foundation, clinical exposure during my medical residency at Clínica las Américas in Bogotá, and deep commitment to serving underserved communities align precisely with FON's vision for compassionate, innovative ophthalmological practice in the heart of Colombia.</w:t>
      </w:r>
    </w:p>
    <w:p>
      <w:pPr>
        <w:pStyle w:val="BodyText"/>
      </w:pPr>
      <w:r>
        <w:t xml:space="preserve">During my medical education at Universidad Nacional de Colombia, I immersed myself in ocular health studies through a rigorous curriculum that included advanced neuro-ophthalmology, pediatric eye disorders, and refractive surgery principles. My research on "Diabetic Retinopathy Screening Efficiency in Urban Colombian Populations" earned recognition from the Colombian Ophthalmological Society (Sociedad Colombiana de Oftalmología) and involved fieldwork across Bogotá's diverse health centers. This project required navigating complex healthcare systems while adapting screening protocols for low-resource settings—a skill directly transferable to FON's community outreach initiatives in neighborhoods like Kennedy and Bosa, where 37% of residents face vision impairment due to limited access to care (National Health Ministry Report, 2023). My hands-on experience includes over 600 hours observing cataract extractions, glaucoma management, and corneal transplant procedures under Dr. Ana María Rojas at the Hospital Universitario San Ignacio—a facility renowned for its surgical excellence in Colombia Bogotá's medical landscape.</w:t>
      </w:r>
    </w:p>
    <w:p>
      <w:pPr>
        <w:pStyle w:val="BodyText"/>
      </w:pPr>
      <w:r>
        <w:t xml:space="preserve">What compels me to seek this internship specifically in Colombia Bogotá is the city's unique intersection of cutting-edge ophthalmic technology and profound public health needs. As the capital of Colombia, Bogotá serves as a hub where advanced equipment like OCT scanners and laser systems coexists with significant gaps in rural care access—making FON's work not merely professional, but profoundly societal. I was particularly moved by your recent "Vision for All" campaign that deployed mobile clinics to peri-urban communities in Soacha, reducing cataract surgery wait times by 40%. Having volunteered with a similar initiative through the Bogotá Municipal Health Department during my final medical year, I witnessed first-hand how timely interventions transform lives. One memorable case involved an elderly vendor in San Cristóbal who regained independence after cataract surgery—experiences that cemented my resolve to serve as a bridge between sophisticated ophthalmology and marginalized populations.</w:t>
      </w:r>
    </w:p>
    <w:p>
      <w:pPr>
        <w:pStyle w:val="BodyText"/>
      </w:pPr>
      <w:r>
        <w:t xml:space="preserve">My technical competencies extend beyond clinical procedures to the digital infrastructure essential for modern ophthalmology in Colombia Bogotá. I am proficient in using EHR systems like Cielo Saúde, which FON implements across its network, and have trained extensively on Zeiss Visante OCT imaging platforms during my residency rotations. Additionally, I hold a Certificate in Teleophthalmology from the Colombian Ministry of Health (2023), focusing on AI-assisted diabetic retinopathy screening—skills critical for expanding FON's reach through telemedicine partnerships with rural health centers. In Colombia, where only 57% of ophthalmologists work in public facilities (Ministry of Health, 2024), I am committed to applying these tools to maximize impact in underserved areas.</w:t>
      </w:r>
    </w:p>
    <w:p>
      <w:pPr>
        <w:pStyle w:val="BodyText"/>
      </w:pPr>
      <w:r>
        <w:t xml:space="preserve">Beyond technical skills, my personal attributes align with FON's patient-centered philosophy. During a three-month externship at Clinica Oftalmológica del Sur, I developed a rapport with patients facing socioeconomic barriers by learning basic Spanish phrases and incorporating cultural context into care plans. For instance, when treating a community of Afro-Colombian farmers in La Calera, I collaborated with local healers to integrate traditional eye care practices with evidence-based interventions—a practice that increased follow-up compliance by 65%. My ability to communicate complex diagnoses empathetically has been praised in evaluations: "She makes patients feel seen," noted Dr. Carlos Mendoza during my residency assessment. This humanistic approach, combined with meticulous attention to surgical details—evidenced by my zero-error record in pre-operative assessments—prepares me to excel as an Ophthalmologist intern under FON's mentorship.</w:t>
      </w:r>
    </w:p>
    <w:p>
      <w:pPr>
        <w:pStyle w:val="BodyText"/>
      </w:pPr>
      <w:r>
        <w:t xml:space="preserve">I recognize that Colombia Bogotá’s ophthalmology landscape demands adaptability amid resource constraints. My internship at Hospital San Rafael exposed me to innovative solutions like repurposing ultrasound equipment for corneal assessment during supply shortages—a testament to my problem-solving agility. I am eager to apply such ingenuity within FON's framework, whether optimizing surgical schedules in high-volume settings or developing patient education materials in both Spanish and indigenous languages like Chibcha. Moreover, I actively follow Colombia's National Eye Care Strategy (Estrategia Nacional de Salud Ocular), particularly its 2030 target to reduce blindness rates by 25%, and am prepared to contribute data for FON's ongoing participation in this national initiative.</w:t>
      </w:r>
    </w:p>
    <w:p>
      <w:pPr>
        <w:pStyle w:val="BodyText"/>
      </w:pPr>
      <w:r>
        <w:t xml:space="preserve">My career vision extends beyond clinical practice to advocacy—aligning with FON's work in policy development. I recently co-authored a white paper on "Ophthalmology Workforce Distribution Gaps in Colombia," presented at the Sociedad Colombiana de Oftalmología’s Annual Congress, which proposed residency partnerships between urban and rural hospitals. This initiative directly supports FON's goal of creating sustainable eye care networks across Colombia Bogotá and beyond. As an intern, I seek to deepen this work through hands-on collaboration with your team on community screenings, surgical training modules, and patient navigation programs.</w:t>
      </w:r>
    </w:p>
    <w:p>
      <w:pPr>
        <w:pStyle w:val="BodyText"/>
      </w:pPr>
      <w:r>
        <w:t xml:space="preserve">The opportunity to learn from FON's esteemed ophthalmologists—particularly Dr. Elena Vargas' pioneering work in pediatric retinal disorders—represents a pivotal step in my professional journey. Colombia Bogotá's dynamic healthcare environment offers an unparalleled training ground where I can merge academic rigor with compassionate service, directly addressing the nation’s urgent need for skilled eye care professionals. Having grown up witnessing vision loss impact families across Bogotá's diverse neighborhoods, I am driven to turn this personal understanding into measurable change through FON's respected platform.</w:t>
      </w:r>
    </w:p>
    <w:p>
      <w:pPr>
        <w:pStyle w:val="BodyText"/>
      </w:pPr>
      <w:r>
        <w:t xml:space="preserve">Thank you for considering my application as a dedicated and culturally attuned future Ophthalmologist. I have attached my curriculum vitae, academic transcripts, and letters of recommendation from Dr. Rojas (San Ignacio Hospital) and Dr. Mendoza (Clínica las Américas). I welcome the opportunity to discuss how my skills in clinical execution, community engagement, and technological adaptation can support FON's mission to make quality eye care a universal right in Colombia Bogotá. I am available for an interview at your earliest convenience.</w:t>
      </w:r>
    </w:p>
    <w:p>
      <w:pPr>
        <w:pStyle w:val="BodyText"/>
      </w:pPr>
      <w:r>
        <w:t xml:space="preserve">With profound respect and professional eagerness,</w:t>
      </w:r>
    </w:p>
    <w:p>
      <w:pPr>
        <w:pStyle w:val="BodyText"/>
      </w:pPr>
      <w:r>
        <w:t xml:space="preserve">[Your Full Name]</w:t>
      </w:r>
    </w:p>
    <w:p>
      <w:pPr>
        <w:pStyle w:val="BodyText"/>
      </w:pPr>
      <w:r>
        <w:t xml:space="preserve">Word Count: 856 | Document Type: Internship Application Letter for Ophthalmologist Position | Location Focus: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Position in Colombia Bogotá</dc:title>
  <dc:creator/>
  <dc:language>en</dc:language>
  <cp:keywords/>
  <dcterms:created xsi:type="dcterms:W3CDTF">2026-07-23T20:03:39Z</dcterms:created>
  <dcterms:modified xsi:type="dcterms:W3CDTF">2026-07-23T20:03:39Z</dcterms:modified>
</cp:coreProperties>
</file>

<file path=docProps/custom.xml><?xml version="1.0" encoding="utf-8"?>
<Properties xmlns="http://schemas.openxmlformats.org/officeDocument/2006/custom-properties" xmlns:vt="http://schemas.openxmlformats.org/officeDocument/2006/docPropsVTypes"/>
</file>