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p>
    <w:bookmarkStart w:id="20" w:name="X6701bbbd7cf9a580d54404fad27e9dcde5ab9ed"/>
    <w:p>
      <w:pPr>
        <w:pStyle w:val="Heading1"/>
      </w:pPr>
      <w:r>
        <w:t xml:space="preserve">Internship Application Letter for Ophthalmologist Position</w:t>
      </w:r>
    </w:p>
    <w:p>
      <w:pPr>
        <w:pStyle w:val="FirstParagraph"/>
      </w:pPr>
      <w:r>
        <w:t xml:space="preserve">Dr. Aisha Rahman</w:t>
      </w:r>
      <w:r>
        <w:br/>
      </w:r>
      <w:r>
        <w:t xml:space="preserve">Malaysia Medical College</w:t>
      </w:r>
      <w:r>
        <w:br/>
      </w:r>
      <w:r>
        <w:t xml:space="preserve">123 Jalan Tun Razak, Kuala Lumpur 50400</w:t>
      </w:r>
      <w:r>
        <w:br/>
      </w:r>
      <w:r>
        <w:t xml:space="preserve">Malaysia</w:t>
      </w:r>
    </w:p>
    <w:p>
      <w:pPr>
        <w:pStyle w:val="BodyText"/>
      </w:pPr>
      <w:r>
        <w:t xml:space="preserve">October 26, 2023</w:t>
      </w:r>
    </w:p>
    <w:p>
      <w:pPr>
        <w:pStyle w:val="BodyText"/>
      </w:pPr>
      <w:r>
        <w:t xml:space="preserve">Hiring Committee</w:t>
      </w:r>
      <w:r>
        <w:br/>
      </w:r>
      <w:r>
        <w:t xml:space="preserve">Department of Ophthalmology</w:t>
      </w:r>
      <w:r>
        <w:br/>
      </w:r>
      <w:r>
        <w:t xml:space="preserve">Kuala Lumpur General Hospital (KLGH)</w:t>
      </w:r>
      <w:r>
        <w:br/>
      </w:r>
      <w:r>
        <w:t xml:space="preserve">Jalan Pahang, Kuala Lumpur 50566</w:t>
      </w:r>
      <w:r>
        <w:br/>
      </w:r>
      <w:r>
        <w:t xml:space="preserve">Malaysia</w:t>
      </w:r>
    </w:p>
    <w:p>
      <w:pPr>
        <w:pStyle w:val="BodyText"/>
      </w:pPr>
      <w:r>
        <w:t xml:space="preserve">Subject: Internship Application for Ophthalmologist Rotation at Kuala Lumpur General Hospital</w:t>
      </w:r>
    </w:p>
    <w:p>
      <w:pPr>
        <w:pStyle w:val="BodyText"/>
      </w:pPr>
      <w:r>
        <w:t xml:space="preserve">Dear Hiring Committee,</w:t>
      </w:r>
    </w:p>
    <w:p>
      <w:pPr>
        <w:pStyle w:val="BodyText"/>
      </w:pPr>
      <w:r>
        <w:t xml:space="preserve">It is with profound enthusiasm and professional dedication that I submit my application for the Ophthalmologist Internship Position within your esteemed Department of Ophthalmology at Kuala Lumpur General Hospital (KLGH). As a final-year medical student at the University of Malaya’s Faculty of Medicine, having completed comprehensive clinical rotations across tertiary care facilities in</w:t>
      </w:r>
      <w:r>
        <w:t xml:space="preserve"> </w:t>
      </w:r>
      <w:r>
        <w:rPr>
          <w:bCs/>
          <w:b/>
        </w:rPr>
        <w:t xml:space="preserve">Malaysia Kuala Lumpur</w:t>
      </w:r>
      <w:r>
        <w:t xml:space="preserve">, I have cultivated a specialized passion for ophthalmic medicine that aligns precisely with KLGH’s reputation as a national leader in eye healthcare innovation. This</w:t>
      </w:r>
      <w:r>
        <w:t xml:space="preserve"> </w:t>
      </w:r>
      <w:r>
        <w:rPr>
          <w:bCs/>
          <w:b/>
        </w:rPr>
        <w:t xml:space="preserve">Internship Application Letter</w:t>
      </w:r>
      <w:r>
        <w:t xml:space="preserve"> </w:t>
      </w:r>
      <w:r>
        <w:t xml:space="preserve">serves to articulate my qualifications, professional philosophy, and unwavering commitment to advancing eye care within Malaysia’s evolving healthcare landscape.</w:t>
      </w:r>
    </w:p>
    <w:p>
      <w:pPr>
        <w:pStyle w:val="BodyText"/>
      </w:pPr>
      <w:r>
        <w:t xml:space="preserve">My academic journey has been meticulously structured around ophthalmic excellence. I graduated with Honors in Medicine (MBBS) with a GPA of 3.8/4.0, completing my surgical rotation at the National Eye Centre of Malaysia under Professor Dr. Siti Aishah Hassan, where I assisted in over 150 cataract surgeries and managed diabetic retinopathy cases across diverse patient demographics. My final-year research project on "Teleophthalmology Implementation in Rural Sarawak" earned recognition from the Malaysian Medical Association (MMA), revealing how technology bridges gaps in eye care access—a paradigm directly relevant to KLGH’s mission of serving all Malaysians. Crucially, I achieved a perfect score (100%) in my Ophthalmology Clinical Assessment during the national medical licensing exams, reflecting both theoretical mastery and practical competency.</w:t>
      </w:r>
    </w:p>
    <w:p>
      <w:pPr>
        <w:pStyle w:val="BodyText"/>
      </w:pPr>
      <w:r>
        <w:t xml:space="preserve">What drives my pursuit of ophthalmology is not merely clinical acumen but a deeply personal commitment to reducing preventable blindness in Southeast Asia. Having witnessed elderly patients in Kampung Baru lose vision due to untreated glaucoma—a condition prevalent among Malaysia’s aging population—I resolved to specialize in this field. My volunteer work at the Selangor Vision Foundation equipped me with cross-cultural communication skills essential for serving KLGH’s multicultural patient base, including Malay, Chinese, Indian, and indigenous communities. I mastered the use of slit lamps and retinal cameras under supervision while counseling patients on post-operative care in their native languages—a skill I will leverage to enhance patient outcomes during my internship.</w:t>
      </w:r>
    </w:p>
    <w:p>
      <w:pPr>
        <w:pStyle w:val="BodyText"/>
      </w:pPr>
      <w:r>
        <w:t xml:space="preserve">This application specifically targets KLGH due to its pioneering role as the only public hospital in</w:t>
      </w:r>
      <w:r>
        <w:t xml:space="preserve"> </w:t>
      </w:r>
      <w:r>
        <w:rPr>
          <w:bCs/>
          <w:b/>
        </w:rPr>
        <w:t xml:space="preserve">Malaysia Kuala Lumpur</w:t>
      </w:r>
      <w:r>
        <w:t xml:space="preserve"> </w:t>
      </w:r>
      <w:r>
        <w:t xml:space="preserve">certified for advanced refractive surgery and retinal disease treatment under the Ministry of Health’s National Eye Health Program. Your recent expansion of the Pediatric Ophthalmology Unit, which I followed through Malaysia Medical Journal publications, resonates with my aspiration to address childhood vision disorders—a critical public health priority in our nation. Moreover, KLGH’s partnership with Universiti Kebangsaan Malaysia (UKM) for AI-driven diagnostic training aligns perfectly with my technical interests. I am eager to contribute to projects like your ongoing smart glaucoma screening initiative while learning from specialists who have shaped Malaysia’s ophthalmic standards since the 1980s.</w:t>
      </w:r>
    </w:p>
    <w:p>
      <w:pPr>
        <w:pStyle w:val="BodyText"/>
      </w:pPr>
      <w:r>
        <w:t xml:space="preserve">Beyond clinical skills, I bring adaptability forged through medical mission trips across Sabah and Pahang. During a three-week deployment to Tuaran District Hospital, I coordinated with local nurses to establish a community cataract screening camp serving 217 patients—experiences that honed my ability to function in resource-constrained settings while maintaining ethical care standards. In</w:t>
      </w:r>
      <w:r>
        <w:t xml:space="preserve"> </w:t>
      </w:r>
      <w:r>
        <w:rPr>
          <w:bCs/>
          <w:b/>
        </w:rPr>
        <w:t xml:space="preserve">Malaysia Kuala Lumpur</w:t>
      </w:r>
      <w:r>
        <w:t xml:space="preserve">, where healthcare disparities persist between urban and rural communities, I aim to apply this ethos under KLGH’s mentorship. My fluency in Malay, English, and basic Mandarin further ensures seamless patient communication across KLGH’s diverse caseloads.</w:t>
      </w:r>
    </w:p>
    <w:p>
      <w:pPr>
        <w:pStyle w:val="BodyText"/>
      </w:pPr>
      <w:r>
        <w:t xml:space="preserve">I am particularly drawn to your department’s emphasis on holistic eye health education—a philosophy mirrored in my co-founding of "ClearSight KL," a non-profit that has trained 300+ community health workers in basic vision screening. I would welcome the opportunity to expand this initiative during my internship, potentially collaborating with KLGH’s public health team to develop culturally tailored educational materials for low-literacy communities. This aligns with Malaysia’s National Eye Health Strategy 2035, which prioritizes preventive care—something I witnessed first-hand while shadowing Dr. Tan at the Royal Lumpur Eye Centre.</w:t>
      </w:r>
    </w:p>
    <w:p>
      <w:pPr>
        <w:pStyle w:val="BodyText"/>
      </w:pPr>
      <w:r>
        <w:t xml:space="preserve">My technical proficiencies include proficiency in OCT imaging analysis, YAG laser procedures, and electronic medical record systems like Epic Malaysia. I have also completed the Malaysian Ophthalmology Society’s (MOS) Basic Retinal Training Module, ensuring immediate contribution to your clinical workflows. I recognize that as an</w:t>
      </w:r>
      <w:r>
        <w:t xml:space="preserve"> </w:t>
      </w:r>
      <w:r>
        <w:rPr>
          <w:bCs/>
          <w:b/>
        </w:rPr>
        <w:t xml:space="preserve">Ophthalmologist</w:t>
      </w:r>
      <w:r>
        <w:t xml:space="preserve"> </w:t>
      </w:r>
      <w:r>
        <w:t xml:space="preserve">in training, my role transcends procedural skills; it demands empathy for patients confronting vision loss—a truth reinforced by my 100+ hours of palliative care support at Hospis Malaysia.</w:t>
      </w:r>
    </w:p>
    <w:p>
      <w:pPr>
        <w:pStyle w:val="BodyText"/>
      </w:pPr>
      <w:r>
        <w:t xml:space="preserve">The prospect of contributing to KLGH’s legacy is deeply meaningful. As the hospital celebrates 45 years of excellence in eye care, I aspire to absorb your institution’s culture of innovation while bringing fresh perspectives from my research on sustainable eye-care delivery models. I am confident that my academic rigor, hands-on experience with complex cases like macular edema management, and commitment to Malaysia’s healthcare vision will allow me to excel during this internship. My CV provides further detail on my qualifications, including letters of recommendation from three faculty members at the University of Malaya.</w:t>
      </w:r>
    </w:p>
    <w:p>
      <w:pPr>
        <w:pStyle w:val="BodyText"/>
      </w:pPr>
      <w:r>
        <w:t xml:space="preserve">Thank you for considering my application for this vital role within one of Southeast Asia’s most respected ophthalmic training centers. I am eager to discuss how my background in community-based eye care, technical skills, and dedication to equitable vision health can support KLGH’s mission. Please find my resume attached; I welcome the opportunity to schedule an interview at your earliest convenience. With profound respect for Malaysia’s healthcare pioneers and eagerness to learn from your department’s legacy, I look forward to contributing meaningfully in</w:t>
      </w:r>
      <w:r>
        <w:t xml:space="preserve"> </w:t>
      </w:r>
      <w:r>
        <w:rPr>
          <w:bCs/>
          <w:b/>
        </w:rPr>
        <w:t xml:space="preserve">Malaysia Kuala Lumpur</w:t>
      </w:r>
      <w:r>
        <w:t xml:space="preserve">.</w:t>
      </w:r>
    </w:p>
    <w:p>
      <w:pPr>
        <w:pStyle w:val="BodyText"/>
      </w:pPr>
      <w:r>
        <w:t xml:space="preserve">Sincerely,</w:t>
      </w:r>
      <w:r>
        <w:br/>
      </w:r>
      <w:r>
        <w:br/>
      </w:r>
      <w:r>
        <w:t xml:space="preserve">Dr. Aisha Rahman</w:t>
      </w:r>
      <w:r>
        <w:br/>
      </w:r>
      <w:r>
        <w:t xml:space="preserve">MBBS (Hons), University of Malaya</w:t>
      </w:r>
      <w:r>
        <w:br/>
      </w:r>
      <w:r>
        <w:t xml:space="preserve">Email: aisha.ram@um.edu.my | Phone: +60 3-1234 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dc:title>
  <dc:creator/>
  <dc:language>en</dc:language>
  <cp:keywords/>
  <dcterms:created xsi:type="dcterms:W3CDTF">2026-07-21T07:54:48Z</dcterms:created>
  <dcterms:modified xsi:type="dcterms:W3CDTF">2026-07-21T07:54:48Z</dcterms:modified>
</cp:coreProperties>
</file>

<file path=docProps/custom.xml><?xml version="1.0" encoding="utf-8"?>
<Properties xmlns="http://schemas.openxmlformats.org/officeDocument/2006/custom-properties" xmlns:vt="http://schemas.openxmlformats.org/officeDocument/2006/docPropsVTypes"/>
</file>