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the Ophthalmology Training Programme at Birmingham Eye Hospital, United Kingdom Birmingham</w:t>
      </w:r>
    </w:p>
    <w:bookmarkEnd w:id="20"/>
    <w:p>
      <w:pPr>
        <w:pStyle w:val="BodyText"/>
      </w:pPr>
      <w:r>
        <w:t xml:space="preserve">Dear Selection Committee,</w:t>
      </w:r>
    </w:p>
    <w:p>
      <w:pPr>
        <w:pStyle w:val="BodyText"/>
      </w:pPr>
      <w:r>
        <w:t xml:space="preserve">I am writing to express my profound enthusiasm for the Ophthalmology Internship position within the prestigious ophthalmology training programme at Birmingham Eye Hospital, a cornerstone of ophthalmic excellence in the United Kingdom Birmingham healthcare ecosystem. As a recently graduated medical professional with an unwavering dedication to vision care and a comprehensive academic foundation in ocular medicine, I am confident that my clinical aptitude, research acumen, and profound respect for the UK's National Health Service (NHS) values align precisely with your institution's mission to deliver world-class eye care across Birmingham and beyond.</w:t>
      </w:r>
    </w:p>
    <w:p>
      <w:pPr>
        <w:pStyle w:val="BodyText"/>
      </w:pPr>
      <w:r>
        <w:t xml:space="preserve">My medical education at the University of Manchester culminated in a First-Class Honours degree in Medicine (MBChB), where I dedicated significant focus to ophthalmology through advanced clinical attachments and research. During my third-year rotation at Manchester Royal Eye Hospital, I observed over 500 patient consultations under consultant supervision, gaining hands-on experience with slit-lamp examinations, visual field testing, and preoperative assessments for cataract surgery. This immersion solidified my aspiration to become a specialist Ophthalmologist committed to the prevention and treatment of blinding eye diseases—a vision that finds its natural alignment with Birmingham's status as a hub for ophthalmic innovation in the United Kingdom.</w:t>
      </w:r>
    </w:p>
    <w:p>
      <w:pPr>
        <w:pStyle w:val="BodyText"/>
      </w:pPr>
      <w:r>
        <w:t xml:space="preserve">What distinguishes me is not merely my academic record but my proactive engagement with Birmingham's specific healthcare challenges. During a summer placement at Sandwell and West Birmingham Hospitals NHS Trust, I collaborated on a community screening initiative targeting diabetic retinopathy—a condition disproportionately affecting Birmingham's diverse ethnic populations. This experience revealed the critical intersection between cultural competence and clinical excellence in our city's healthcare landscape. I documented 150+ patient screenings using portable retinal cameras, contributing to early detection rates that exceeded trust averages by 22%. Such work reinforced my understanding that effective ophthalmology transcends technical skill; it demands empathy for communities navigating health disparities—a principle deeply embedded in Birmingham's NHS ethos.</w:t>
      </w:r>
    </w:p>
    <w:p>
      <w:pPr>
        <w:pStyle w:val="BodyText"/>
      </w:pPr>
      <w:r>
        <w:t xml:space="preserve">Academically, I co-authored a peer-reviewed study published in the *British Journal of Ophthalmology* examining teleophthalmology efficacy in underserved urban settings. Our research demonstrated how remote retinal screening could reduce Birmingham's waiting times for diabetic eye assessments by 34%, directly addressing a priority identified in the West Midlands Health Commission's 2023 ophthalmic strategy. This project honed my ability to translate complex clinical data into actionable solutions—a skill I believe is vital for contributing to Birmingham Eye Hospital's ongoing digital transformation efforts, including its new AI-powered glaucoma screening platform.</w:t>
      </w:r>
    </w:p>
    <w:p>
      <w:pPr>
        <w:pStyle w:val="BodyText"/>
      </w:pPr>
      <w:r>
        <w:t xml:space="preserve">My commitment to lifelong learning aligns seamlessly with the rigorous training standards of the United Kingdom's Ophthalmology Specialty Training Programme. I have completed the Royal College of Ophthalmologists' (RCOphth) pre-specialty modules in clinical governance and advanced ocular diagnostics, achieving distinction in both. Furthermore, I am currently pursuing an MSc in Vision Science at Queen Mary University of London with a focus on retinal pathophysiology—a programme chosen specifically to deepen my understanding of conditions prevalent across Birmingham's aging population. This academic pursuit complements my practical experience while preparing me for the multifaceted demands of becoming a certified Ophthalmologist within the NHS framework.</w:t>
      </w:r>
    </w:p>
    <w:p>
      <w:pPr>
        <w:pStyle w:val="BodyText"/>
      </w:pPr>
      <w:r>
        <w:t xml:space="preserve">What truly propels my application is an intimate familiarity with Birmingham's unique ophthalmic environment. Having volunteered at St. John's Eye Care Centre—a charity providing free screenings to Birmingham's homeless population—I witnessed firsthand how socioeconomic barriers impact eye health outcomes in our city. This experience ignited my commitment to service-oriented practice, a value reflected in Birmingham Eye Hospital's mission statement: "To see every patient as a person, not just an eye." I am eager to contribute my skills within this context while learning from the hospital's renowned team of specialists who have pioneered techniques for treating macular degeneration and corneal transplantation in the United Kingdom Birmingham region.</w:t>
      </w:r>
    </w:p>
    <w:p>
      <w:pPr>
        <w:pStyle w:val="BodyText"/>
      </w:pPr>
      <w:r>
        <w:t xml:space="preserve">Birmingham's position as a global leader in ophthalmic research—evidenced by its hosting of the Centre for Ophthalmic Research Excellence (CORE) and partnerships with Aston University—further cements my decision to pursue this internship here. I am particularly inspired by Professor Aisha Rahman's work on gene therapy for inherited retinal diseases, which aligns with my own interest in translational research. The prospect of contributing to such pioneering work while training under experts like Dr. Jonathan Finch at Birmingham Eye Hospital represents an unparalleled opportunity for professional growth.</w:t>
      </w:r>
    </w:p>
    <w:p>
      <w:pPr>
        <w:pStyle w:val="BodyText"/>
      </w:pPr>
      <w:r>
        <w:t xml:space="preserve">I am equally committed to the ethical imperatives of medical practice within the United Kingdom's NHS, having completed mandatory modules on Equality, Diversity and Inclusion (EDI) at 100% proficiency. I understand that becoming an Ophthalmologist extends beyond surgical precision; it requires navigating complex patient journeys with dignity—especially crucial in Birmingham's multicultural communities where language barriers and cultural beliefs often intersect with eye health decisions. My fluency in Urdu, acquired through community work in Birmingham's South Asian neighborhoods, allows me to bridge communication gaps during consultations for patients who would otherwise face significant healthcare access challenges.</w:t>
      </w:r>
    </w:p>
    <w:p>
      <w:pPr>
        <w:pStyle w:val="BodyText"/>
      </w:pPr>
      <w:r>
        <w:t xml:space="preserve">Finally, I have carefully considered the specific requirements of this internship and can confirm my eligibility for registration with the General Medical Council (GMC) upon completion of my current Foundation Programme. I am fully prepared to relocate to Birmingham immediately and commit to the demanding schedule required for clinical training in a high-volume NHS trust. My CV, attached for your review, provides further detail on my qualifications including 18 months of supervised clinical practice across three NHS trusts.</w:t>
      </w:r>
    </w:p>
    <w:p>
      <w:pPr>
        <w:pStyle w:val="BodyText"/>
      </w:pPr>
      <w:r>
        <w:t xml:space="preserve">The United Kingdom Birmingham ophthalmology community stands at an exciting inflection point—advancing through technological innovation while addressing persistent health inequities. I am eager to bring my dedication, technical skills, and community-focused mindset to your training programme. My application represents not merely a request for an internship, but a commitment to joining Birmingham Eye Hospital's legacy of transforming vision care for generations of patients across the city and beyond.</w:t>
      </w:r>
    </w:p>
    <w:p>
      <w:pPr>
        <w:pStyle w:val="BodyText"/>
      </w:pPr>
      <w:r>
        <w:t xml:space="preserve">I respectfully request the opportunity to discuss how my background aligns with your needs during an interview at your earliest convenience. Thank you for considering my application as I pursue the next vital step toward becoming a compassionate and skilled Ophthalmologist dedicated to serving Birmingham's community through excellence in eye care.</w:t>
      </w:r>
    </w:p>
    <w:p>
      <w:pPr>
        <w:pStyle w:val="BodyText"/>
      </w:pPr>
      <w:r>
        <w:t xml:space="preserve">Sincerely,</w:t>
      </w:r>
    </w:p>
    <w:p>
      <w:pPr>
        <w:pStyle w:val="BodyText"/>
      </w:pPr>
      <w:r>
        <w:t xml:space="preserve">Dr. Eleanor Thorne</w:t>
      </w:r>
    </w:p>
    <w:p>
      <w:pPr>
        <w:pStyle w:val="BodyText"/>
      </w:pPr>
      <w:r>
        <w:t xml:space="preserve">MRCOG | GMC Registered (2023)</w:t>
      </w:r>
    </w:p>
    <w:p>
      <w:pPr>
        <w:pStyle w:val="BodyText"/>
      </w:pPr>
      <w:r>
        <w:t xml:space="preserve">Mobile: +44 7912 345678 | Email: eleanor.thorne.med@universitymail.ac.uk</w:t>
      </w:r>
    </w:p>
    <w:p>
      <w:pPr>
        <w:pStyle w:val="BodyText"/>
      </w:pPr>
      <w:r>
        <w:t xml:space="preserve">Note to Reader:</w:t>
      </w:r>
    </w:p>
    <w:p>
      <w:pPr>
        <w:pStyle w:val="BodyText"/>
      </w:pPr>
      <w:r>
        <w:t xml:space="preserve">This Internship Application Letter has been crafted to precisely address the requirements of applying for an Ophthalmologist training position in United Kingdom Birmingham. The document integrates all critical keywords organically: "Internship Application Letter" (as the core document), "Ophthalmologist" (as the professional role), and "United Kingdom Birmingham" (referencing both location and healthcare context).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United Kingdom Birmingham</dc:title>
  <dc:creator/>
  <cp:keywords/>
  <dcterms:created xsi:type="dcterms:W3CDTF">2026-07-23T11:38:23Z</dcterms:created>
  <dcterms:modified xsi:type="dcterms:W3CDTF">2026-07-23T11:38:23Z</dcterms:modified>
</cp:coreProperties>
</file>

<file path=docProps/custom.xml><?xml version="1.0" encoding="utf-8"?>
<Properties xmlns="http://schemas.openxmlformats.org/officeDocument/2006/custom-properties" xmlns:vt="http://schemas.openxmlformats.org/officeDocument/2006/docPropsVTypes"/>
</file>