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Optometrist Internship Position</w:t>
      </w:r>
    </w:p>
    <w:p>
      <w:pPr>
        <w:pStyle w:val="BodyText"/>
      </w:pPr>
      <w:r>
        <w:t xml:space="preserve">Presented to the Esteemed Hiring Committee</w:t>
      </w:r>
      <w:r>
        <w:br/>
      </w:r>
      <w:r>
        <w:t xml:space="preserve">VisionCare Clinic Cairo</w:t>
      </w:r>
      <w:r>
        <w:br/>
      </w:r>
      <w:r>
        <w:t xml:space="preserve">45 Nasr City Street, Cairo, Egypt</w:t>
      </w:r>
    </w:p>
    <w:bookmarkEnd w:id="20"/>
    <w:p>
      <w:pPr>
        <w:pStyle w:val="BodyText"/>
      </w:pPr>
      <w:r>
        <w:t xml:space="preserve">Dear Hiring Committee,</w:t>
      </w:r>
    </w:p>
    <w:p>
      <w:pPr>
        <w:pStyle w:val="BodyText"/>
      </w:pPr>
      <w:r>
        <w:t xml:space="preserve">It is with profound enthusiasm and meticulous preparation that I submit my Internship Application Letter for the Optometrist Internship Position at VisionCare Clinic in Egypt Cairo. As a final-year student at Ain Shams University’s Faculty of Medicine, Department of Optometry, I have dedicated myself to mastering the intricate art and science of vision care with unwavering commitment to serving Egypt’s diverse communities. This opportunity represents not merely a professional milestone but a vital step toward contributing meaningfully to the ophthalmic landscape of Cairo—a city where accessible eye care remains both a pressing need and an unparalleled opportunity for innovation.</w:t>
      </w:r>
    </w:p>
    <w:p>
      <w:pPr>
        <w:pStyle w:val="BodyText"/>
      </w:pPr>
      <w:r>
        <w:t xml:space="preserve">The significance of this Internship Application Letter extends beyond standard formalities; it embodies my deep understanding of how optometry transcends clinical practice to become a cornerstone of public health in Egypt. Cairo, with its population exceeding 20 million residents, faces unique ophthalmic challenges—including high rates of diabetic retinopathy (affecting nearly 18% of adults), uncorrected refractive errors among schoolchildren, and limited access to specialized care in lower-income neighborhoods. As a student raised in the heart of Cairo’s Giza district, I have witnessed firsthand how inadequate vision services perpetuate cycles of poverty and educational disadvantage. My academic journey at Ain Shams University has been deliberately structured to address these realities, with coursework spanning ocular pathology, low-vision rehabilitation, and community-based optometry—ensuring my training directly aligns with Egypt Cairo’s most critical eye health needs.</w:t>
      </w:r>
    </w:p>
    <w:p>
      <w:pPr>
        <w:pStyle w:val="BodyText"/>
      </w:pPr>
      <w:r>
        <w:t xml:space="preserve">My clinical experience is meticulously tailored to the demands of an Optometrist in Egypt’s dynamic healthcare environment. During my summer internship at Al-Azhar University Hospital Ophthalmology Department, I managed a daily caseload of 35+ patients under supervision, performing comprehensive eye exams, detecting early-stage glaucoma in 12% of elderly patients, and counseling diabetic clients on preventive care—a skill set directly transferable to VisionCare Clinic’s mission. I also co-developed a mobile screening initiative targeting underprivileged areas near the Nile River, where we identified vision impairments in 68% of children from low-income families. This project required navigating Cairo’s complex urban infrastructure while collaborating with local health units—experiences that honed my cultural competence and logistical problem-solving abilities essential for effective optometric practice in Egypt Cairo.</w:t>
      </w:r>
    </w:p>
    <w:p>
      <w:pPr>
        <w:pStyle w:val="BodyText"/>
      </w:pPr>
      <w:r>
        <w:t xml:space="preserve">What distinguishes me as a candidate is my proactive engagement with Egypt’s evolving optometric standards. I actively participated in the Egyptian Optometric Association’s 2023 National Symposium on “Innovations in Rural Eye Care,” where I presented research on low-cost refractive screening tools suitable for Cairo’s community clinics. I further pursued specialized training through the International Centre for Eye Health, completing modules on tele-optometry—a rapidly growing sector in Egypt post-pandemic—which positions me to leverage digital solutions at VisionCare Clinic. My fluency in Arabic (native), English (IELTS 7.5), and basic French ensures seamless communication with Cairo’s diverse patient demographics, including expatriate communities and rural migrants who frequently seek care at urban facilities.</w:t>
      </w:r>
    </w:p>
    <w:p>
      <w:pPr>
        <w:pStyle w:val="BodyText"/>
      </w:pPr>
      <w:r>
        <w:t xml:space="preserve">I am particularly drawn to VisionCare Clinic’s pioneering work in the Al-Matariya district—a neighborhood emblematic of Egypt Cairo’s healthcare disparities. Your partnership with the Ministry of Health to establish free pediatric vision programs aligns precisely with my professional ethos. During my fieldwork at a community health center in Imbaba, I observed how optometrists serve as primary health navigators for families lacking insurance coverage. This reinforced my resolve to integrate clinical excellence with social responsibility—a philosophy I aspire to embody under your mentorship.</w:t>
      </w:r>
    </w:p>
    <w:p>
      <w:pPr>
        <w:pStyle w:val="BodyText"/>
      </w:pPr>
      <w:r>
        <w:t xml:space="preserve">My academic record reflects this commitment: I maintain a 3.8/4.0 GPA while leading the Ain Shams Optometry Student Society’s annual “Vision for All” outreach event, which provided free screenings to over 500 Cairo residents last year. I’ve also authored two peer-reviewed papers on ocular health trends in Egyptian youth, one published in the *Egyptian Journal of Ophthalmology*. Crucially, my internship would not exist in a vacuum; it represents a strategic investment in Egypt’s vision health infrastructure. With optometrists projected to be 30% undersupplied nationwide by 2030 (per WHO Egypt data), institutions like VisionCare Clinic are pivotal in scaling preventive care—exactly where my training and passion converge.</w:t>
      </w:r>
    </w:p>
    <w:p>
      <w:pPr>
        <w:pStyle w:val="BodyText"/>
      </w:pPr>
      <w:r>
        <w:t xml:space="preserve">My proposed timeline demonstrates immediate readiness: I am available to commence the internship on September 1, 2024, for a minimum six-month period. During this time, I will prioritize mastering your clinic’s electronic health record system while shadowing specialists in pediatric optometry and diabetic eye care—areas of acute need in Cairo’s public health sector. My CV (attached) details further competencies including proficiency in topography equipment, patient management software, and emergency eye trauma protocols developed through university simulations.</w:t>
      </w:r>
    </w:p>
    <w:p>
      <w:pPr>
        <w:pStyle w:val="BodyText"/>
      </w:pPr>
      <w:r>
        <w:t xml:space="preserve">As I finalize my Internship Application Letter, I reflect on a poignant moment during my community work: an elderly woman in Heliopolis who had never received glasses until our screening event. When she described seeing her grandchildren’s faces clearly for the first time, it crystallized why this field matters. In Egypt Cairo, where vision loss often equates to lost potential, optometrists are silent architects of opportunity. I am eager to contribute my skills, energy, and dedication to your team—not as an intern seeking experience alone but as a future Optometrist ready to shoulder the responsibility of elevating eye care across this vibrant city.</w:t>
      </w:r>
    </w:p>
    <w:p>
      <w:pPr>
        <w:pStyle w:val="BodyText"/>
      </w:pPr>
      <w:r>
        <w:t xml:space="preserve">Thank you for considering my application. I welcome the opportunity to discuss how my proactive approach aligns with VisionCare Clinic’s vision for inclusive ophthalmic excellence. I am available at your earliest convenience and can be reached at +20 100 123 4567 or ahmed.hassan@ainshams.edu. My CV is attached for detailed review, and I have included references from Dr. Nada Mahmoud (Head of Optometry, Al-Azhar University) and Dr. Samir Fahmy (Director of Community Health Initiatives, Cairo Ministry of Health).</w:t>
      </w:r>
    </w:p>
    <w:p>
      <w:pPr>
        <w:pStyle w:val="BodyText"/>
      </w:pPr>
      <w:r>
        <w:t xml:space="preserve">Sincerely,</w:t>
      </w:r>
    </w:p>
    <w:p>
      <w:pPr>
        <w:pStyle w:val="BodyText"/>
      </w:pPr>
      <w:r>
        <w:rPr>
          <w:bCs/>
          <w:b/>
        </w:rPr>
        <w:t xml:space="preserve">Ahmed Hassan</w:t>
      </w:r>
      <w:r>
        <w:br/>
      </w:r>
      <w:r>
        <w:t xml:space="preserve">Final-Year Optometry Student, Ain Shams University</w:t>
      </w:r>
      <w:r>
        <w:br/>
      </w:r>
      <w:r>
        <w:t xml:space="preserve">Cairo, Egypt • +20 100 123 4567 • ahmed.hassan@ainshams.edu</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Egypt Cairo</dc:title>
  <dc:creator/>
  <dc:language>en</dc:language>
  <cp:keywords/>
  <dcterms:created xsi:type="dcterms:W3CDTF">2025-12-09T15:15:36Z</dcterms:created>
  <dcterms:modified xsi:type="dcterms:W3CDTF">2025-12-09T15:15:36Z</dcterms:modified>
</cp:coreProperties>
</file>

<file path=docProps/custom.xml><?xml version="1.0" encoding="utf-8"?>
<Properties xmlns="http://schemas.openxmlformats.org/officeDocument/2006/custom-properties" xmlns:vt="http://schemas.openxmlformats.org/officeDocument/2006/docPropsVTypes"/>
</file>