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Bogotá,</w:t>
      </w:r>
      <w:r>
        <w:t xml:space="preserve"> </w:t>
      </w:r>
      <w:r>
        <w:t xml:space="preserve">Colombia</w:t>
      </w:r>
    </w:p>
    <w:bookmarkStart w:id="21" w:name="X8faaf28c72be491055bb1362f6a8161066205cb"/>
    <w:p>
      <w:pPr>
        <w:pStyle w:val="Heading1"/>
      </w:pPr>
      <w:r>
        <w:t xml:space="preserve">Internship Application Letter: Academic Development Opportunity for University Lecturer in Bogotá, Colombia</w:t>
      </w:r>
    </w:p>
    <w:p>
      <w:pPr>
        <w:pStyle w:val="FirstParagraph"/>
      </w:pPr>
      <w:r>
        <w:t xml:space="preserve">Dear Hiring Committee of the Faculty of Education at [University Name],</w:t>
      </w:r>
    </w:p>
    <w:p>
      <w:pPr>
        <w:pStyle w:val="BodyText"/>
      </w:pPr>
      <w:r>
        <w:t xml:space="preserve">I am writing with profound enthusiasm to express my application for the Academic Internship Position in the Department of Pedagogy and Educational Innovation at your esteemed institution. As a recent graduate with a Master’s degree in Curriculum Design and Inclusive Education from Universidad de los Andes, I have meticulously prepared myself to contribute meaningfully to Bogotá's vibrant academic ecosystem. This internship opportunity represents not merely a professional step but a deep alignment with my commitment to transforming higher education within Colombia’s most dynamic urban center—Bogotá—where innovation in teaching meets the urgent needs of our diverse student population.</w:t>
      </w:r>
    </w:p>
    <w:p>
      <w:pPr>
        <w:pStyle w:val="BodyText"/>
      </w:pPr>
      <w:r>
        <w:t xml:space="preserve">Having completed my undergraduate studies at Universidad Nacional de Colombia, Bogotá, I developed an intimate understanding of the complexities and opportunities within Colombian academia. My academic journey was deeply rooted in Bogotá’s educational landscape: I participated in the *Programa de Formación Docente* at the Escuela Normal Superior de Bogotá, where I observed pedagogical methods across public schools in Suba and Usaquén neighborhoods. This experience revealed how context-specific teaching strategies—tailored to communities with varying socioeconomic realities—directly impact student engagement. I witnessed firsthand how educators in Bogotá’s underserved areas leverage technology through initiatives like *Conectividad Educativa* to bridge digital divides, a practice I now aspire to advance in university-level instruction.</w:t>
      </w:r>
    </w:p>
    <w:p>
      <w:pPr>
        <w:pStyle w:val="BodyText"/>
      </w:pPr>
      <w:r>
        <w:t xml:space="preserve">My academic focus has centered on developing culturally responsive curricula for Latin American contexts. For my master’s thesis, I designed an inclusive literacy framework incorporating Afro-Colombian oral storytelling traditions and Indigenous knowledge systems—a project commissioned by the Bogotá-based NGO *Fundación Cimarrón*. This work required collaboration with community leaders in the *Comuna 13* district, where I facilitated workshops connecting university pedagogy with grassroots educational initiatives. The research directly informed my belief that effective university lecturers must transcend classroom walls to engage with Colombia’s social fabric. In Bogotá, this means understanding how historical tensions like those in the *Cundinamarca* region shape students’ worldviews and leveraging that awareness to foster empathetic learning environments.</w:t>
      </w:r>
    </w:p>
    <w:p>
      <w:pPr>
        <w:pStyle w:val="BodyText"/>
      </w:pPr>
      <w:r>
        <w:t xml:space="preserve">As an intern seeking a University Lecturer role, I am particularly drawn to your department’s pioneering work with *Universidad Virtual del Estado de Colombia (UVE)*. Your recent integration of AI-driven adaptive learning platforms for remote students in rural Colombia resonates deeply with my vision. I propose developing a pilot module on "Digital Pedagogy for Urban and Rural Contexts" during my internship, using Bogotá’s mixed urban-rural student population as our case study. This would involve: (1) Co-creating interactive lesson plans with local educators from *Colegio Mayor de Nuestra Señora del Rosario*; (2) Analyzing data from *Ministerio de Educación Nacional* on regional learning gaps; and (3) Presenting findings at the upcoming *Congreso Colombiano de Educación Superior*. My fluency in Spanish—supported by six months of immersion in Bogotá’s academic communities—ensures seamless collaboration with faculty and students.</w:t>
      </w:r>
    </w:p>
    <w:p>
      <w:pPr>
        <w:pStyle w:val="BodyText"/>
      </w:pPr>
      <w:r>
        <w:t xml:space="preserve">What distinguishes my approach is my commitment to *praxis*: theory translated into action. During my undergraduate practicum at *Instituto Tecnológico Metropolitano*, I implemented a community-based learning project where students developed sustainability proposals for Bogotá’s *Parque de los Periodistas*. This initiative, which later received recognition from the **Alcaldía Mayor de Bogotá**, demonstrated how university lecturers can catalyze civic engagement. My internship would similarly prioritize projects where student work directly addresses local challenges—such as designing modules on "Urban Resilience" in partnership with *Bogotá Verde*, the city’s environmental agency. I am eager to bring this hands-on philosophy to your department, ensuring our teaching remains rooted in Colombia’s present-day realities.</w:t>
      </w:r>
    </w:p>
    <w:p>
      <w:pPr>
        <w:pStyle w:val="BodyText"/>
      </w:pPr>
      <w:r>
        <w:t xml:space="preserve">Bogotá’s academic community thrives on intellectual generosity and collective growth—a value reflected in the work of professors like Dr. María Isabel Sánchez, whose *Seminario de Innovación Educativa* I attended last semester. I understand that a successful University Lecturer internship here requires more than academic prowess; it demands humility to learn from Bogotá’s educators while contributing fresh perspectives. My experience co-authoring research on *Digital Inclusion in Colombian Higher Education* (published in *Revista Colombiana de Educación*, 2023) has equipped me to engage thoughtfully with your scholarly environment. I am prepared to immerse myself fully, participating actively in departmental meetings, curriculum committees, and student mentorship programs.</w:t>
      </w:r>
    </w:p>
    <w:p>
      <w:pPr>
        <w:pStyle w:val="BodyText"/>
      </w:pPr>
      <w:r>
        <w:t xml:space="preserve">Crucially, this internship aligns with Colombia’s national *Agenda de Educación 2030*, which prioritizes equitable access to quality higher education. Bogotá serves as the nation’s educational laboratory—where policies like *Plan de Desarrollo Local* test innovative approaches before scaling nationally. As an intern, I would dedicate myself to advancing these goals through my work on inclusive pedagogy, ensuring every student in our classroom feels seen and empowered. My ultimate aim is to evolve from an intern into a full-time University Lecturer who champions Bogotá’s vision of education as social transformation.</w:t>
      </w:r>
    </w:p>
    <w:p>
      <w:pPr>
        <w:pStyle w:val="BodyText"/>
      </w:pPr>
      <w:r>
        <w:t xml:space="preserve">Thank you for considering my application. I am eager to discuss how my background in Colombian educational contexts, dedication to community-centered teaching, and passion for Bogotá’s academic future can support your department’s mission. I welcome the opportunity to visit your campus at Universidad Nacional de Colombia (Carrera 30) or meet virtually at your convenience. My resume and portfolio—including samples of curriculum designs used in Bogotá classrooms—are available upon request.</w:t>
      </w:r>
    </w:p>
    <w:p>
      <w:pPr>
        <w:pStyle w:val="BodyText"/>
      </w:pPr>
      <w:r>
        <w:t xml:space="preserve">With sincere respect for Colombia’s educational legacy and excitement for Bogotá’s academic horizon,</w:t>
      </w:r>
    </w:p>
    <w:p>
      <w:pPr>
        <w:pStyle w:val="BodyText"/>
      </w:pPr>
      <w:r>
        <w:t xml:space="preserve">[Your Full Name]</w:t>
      </w:r>
    </w:p>
    <w:p>
      <w:pPr>
        <w:pStyle w:val="BodyText"/>
      </w:pPr>
      <w:r>
        <w:t xml:space="preserve">[Phone Number] | [Email Address] | [LinkedIn Profile (Optional)]</w:t>
      </w:r>
    </w:p>
    <w:bookmarkStart w:id="20" w:name="key-integration-of-required-elements"/>
    <w:p>
      <w:pPr>
        <w:pStyle w:val="Heading3"/>
      </w:pPr>
      <w:r>
        <w:t xml:space="preserve">Key Integration of Required Elements</w:t>
      </w:r>
    </w:p>
    <w:p>
      <w:pPr>
        <w:numPr>
          <w:ilvl w:val="0"/>
          <w:numId w:val="1001"/>
        </w:numPr>
        <w:pStyle w:val="Compact"/>
      </w:pPr>
      <w:r>
        <w:rPr>
          <w:bCs/>
          <w:b/>
        </w:rPr>
        <w:t xml:space="preserve">Internship Application Letter:</w:t>
      </w:r>
      <w:r>
        <w:t xml:space="preserve"> </w:t>
      </w:r>
      <w:r>
        <w:t xml:space="preserve">Framed as a structured academic internship (not formal employment) with clear development goals, aligning with Colombian higher education norms for graduate-level placements.</w:t>
      </w:r>
    </w:p>
    <w:p>
      <w:pPr>
        <w:numPr>
          <w:ilvl w:val="0"/>
          <w:numId w:val="1001"/>
        </w:numPr>
        <w:pStyle w:val="Compact"/>
      </w:pPr>
      <w:r>
        <w:rPr>
          <w:bCs/>
          <w:b/>
        </w:rPr>
        <w:t xml:space="preserve">University Lecturer:</w:t>
      </w:r>
      <w:r>
        <w:t xml:space="preserve"> </w:t>
      </w:r>
      <w:r>
        <w:t xml:space="preserve">Explicitly described as the role’s focus, emphasizing pedagogical philosophy and curriculum design rather than generic "intern" duties.</w:t>
      </w:r>
    </w:p>
    <w:p>
      <w:pPr>
        <w:numPr>
          <w:ilvl w:val="0"/>
          <w:numId w:val="1001"/>
        </w:numPr>
        <w:pStyle w:val="Compact"/>
      </w:pPr>
      <w:r>
        <w:rPr>
          <w:bCs/>
          <w:b/>
        </w:rPr>
        <w:t xml:space="preserve">Colombia Bogotá:</w:t>
      </w:r>
      <w:r>
        <w:t xml:space="preserve"> </w:t>
      </w:r>
      <w:r>
        <w:t xml:space="preserve">Anchored throughout via specific references: local universities (Universidad Nacional, Universidad de los Andes), NGOs (Fundación Cimarrón), neighborhoods (Comuna 13, Suba), city initiatives (Bogotá Verde), and national policies (Agenda de Educación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Bogotá, Colombia</dc:title>
  <dc:creator/>
  <dc:language>en</dc:language>
  <cp:keywords/>
  <dcterms:created xsi:type="dcterms:W3CDTF">2026-07-23T10:47:30Z</dcterms:created>
  <dcterms:modified xsi:type="dcterms:W3CDTF">2026-07-23T10:47:30Z</dcterms:modified>
</cp:coreProperties>
</file>

<file path=docProps/custom.xml><?xml version="1.0" encoding="utf-8"?>
<Properties xmlns="http://schemas.openxmlformats.org/officeDocument/2006/custom-properties" xmlns:vt="http://schemas.openxmlformats.org/officeDocument/2006/docPropsVTypes"/>
</file>