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2" w:name="X658894eb4504ace7b5239a696f4e6c450b55e92"/>
    <w:p>
      <w:pPr>
        <w:pStyle w:val="Heading1"/>
      </w:pPr>
      <w:r>
        <w:t xml:space="preserve">Internship Application Letter for Veterinary Intern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Jakarta Animal Welfare Society (JAWS)</w:t>
      </w:r>
      <w:r>
        <w:br/>
      </w:r>
      <w:r>
        <w:t xml:space="preserve">Jl. Taman Suropati No. 18, Menteng</w:t>
      </w:r>
      <w:r>
        <w:br/>
      </w:r>
      <w:r>
        <w:t xml:space="preserve">Central Jakarta, DKI Jakarta 10350</w:t>
      </w:r>
      <w:r>
        <w:br/>
      </w:r>
      <w:r>
        <w:t xml:space="preserve">Indonesia</w:t>
      </w:r>
    </w:p>
    <w:bookmarkStart w:id="21" w:name="X9de7287704df96e764c3ddb828085b0effb7995"/>
    <w:p>
      <w:pPr>
        <w:pStyle w:val="Heading2"/>
      </w:pPr>
      <w:r>
        <w:t xml:space="preserve">Subject: Application for Veterinary Internship Position</w:t>
      </w:r>
    </w:p>
    <w:p>
      <w:pPr>
        <w:pStyle w:val="FirstParagraph"/>
      </w:pPr>
      <w:r>
        <w:t xml:space="preserve">Dear Hiring Manager,</w:t>
      </w:r>
    </w:p>
    <w:p>
      <w:pPr>
        <w:pStyle w:val="BodyText"/>
      </w:pPr>
      <w:r>
        <w:t xml:space="preserve">I am writing with profound enthusiasm to express my earnest interest in the Veterinary Internship position at Jakarta Animal Welfare Society (JAWS), as advertised on the Indonesian Veterinary Medical Association (PDHI) career portal. As a final-year veterinary student at Universitas Gadjah Mada, I have dedicated my academic journey to preparing for a career centered on compassionate animal healthcare within Indonesia's dynamic urban landscape. My application represents not merely an opportunity to gain clinical experience, but a commitment to contributing meaningfully to Jakarta’s evolving veterinary ecosystem—a city where the intersection of rapid urbanization and growing pet ownership creates both unique challenges and profound opportunities for animal welfare.</w:t>
      </w:r>
    </w:p>
    <w:p>
      <w:pPr>
        <w:pStyle w:val="BodyText"/>
      </w:pPr>
      <w:r>
        <w:t xml:space="preserve">My academic foundation at Universitas Gadjah Mada has provided rigorous training in comparative pathology, clinical medicine, and public health—courses directly applicable to Jakarta’s diverse veterinary needs. In my clinical rotations at the UGM Veterinary Teaching Hospital, I assisted in treating over 500 cases annually, ranging from street dog population management (a critical issue across Jakarta’s neighborhoods) to complex feline care for urban pet owners. A particularly formative experience involved participating in a mobile vaccination drive targeting unowned dogs in Cipinang and Rawamangun districts—a testament to my hands-on commitment to community-based veterinary solutions relevant to Jakarta's context. I am proficient in diagnostic imaging, basic surgical procedures, and the administration of zoonotic disease protocols required for Indonesia’s urban environments, where diseases like rabies remain a public health priority under Law No. 18/2014 on Animal Protection.</w:t>
      </w:r>
    </w:p>
    <w:p>
      <w:pPr>
        <w:pStyle w:val="BodyText"/>
      </w:pPr>
      <w:r>
        <w:t xml:space="preserve">What distinguishes my approach is my deep understanding of Jakarta’s specific veterinary landscape. Having volunteered with the Jakarta-based NGO "Sosialisasi Hewan" for two years, I’ve witnessed firsthand the city’s unique challenges: from managing canine distemper outbreaks in densely populated neighborhoods to advising middle-class residents on responsible pet ownership amid limited access to specialized clinics. In one initiative, I helped develop educational materials in Bahasa Indonesia about rabies prevention—distributed across 15 community centers—that led to a 22% increase in local vaccination compliance. This experience taught me that effective veterinary care in Jakarta requires cultural sensitivity alongside clinical skill; for instance, understanding the significance of *kucing kampung* (stray cats) in Indonesian households and adapting communication styles accordingly.</w:t>
      </w:r>
    </w:p>
    <w:p>
      <w:pPr>
        <w:pStyle w:val="BodyText"/>
      </w:pPr>
      <w:r>
        <w:t xml:space="preserve">I am particularly drawn to JAWS because of your pioneering work in integrating community outreach with clinical services—a model perfectly aligned with Jakarta’s needs. Your recent partnership with DKI Jakarta’s Animal Protection Office to establish the "Kota Sehat untuk Hewan" (Healthy City for Animals) initiative exemplifies the holistic approach I aspire to contribute to. I am eager to support your team in areas such as spay/neuter campaigns, emergency response for urban wildlife conflicts (e.g., stray dog incidents near transport hubs like Bandara Soekarno-Hatta), and data collection for Jakarta’s first comprehensive street animal health registry—efforts directly addressing gaps identified in the 2023 Jakarta Animal Welfare Report.</w:t>
      </w:r>
    </w:p>
    <w:p>
      <w:pPr>
        <w:pStyle w:val="BodyText"/>
      </w:pPr>
      <w:r>
        <w:t xml:space="preserve">My technical competencies include proficiency with VetMedSoft clinical software (commonly used in Indonesian clinics), basic veterinary ultrasound, and fluency in Bahasa Indonesia (with intermediate English for international collaboration). I also hold certifications in animal handling safety and rabies control from the Ministry of Agriculture’s Center for Veterinary Education. Crucially, I possess the adaptability required to thrive in Jakarta’s fast-paced environment: I’ve navigated traffic-congested neighborhoods to deliver care during monsoon seasons, coordinated with local *kampung* (neighborhood) leaders on animal welfare initiatives, and maintained composure during high-stress emergency calls—skills vital for a veterinarian operating within Indonesia’s urban centers.</w:t>
      </w:r>
    </w:p>
    <w:p>
      <w:pPr>
        <w:pStyle w:val="BodyText"/>
      </w:pPr>
      <w:r>
        <w:t xml:space="preserve">My motivation extends beyond professional growth; it is rooted in Indonesia’s vision for sustainable animal welfare. As Jakarta expands as Southeast Asia’s largest metropolitan hub, the role of veterinarians has evolved from purely clinical to community health advocates. I am inspired by the Indonesian government's 2025 National Animal Welfare Strategy and wish to support its implementation through grassroots action. At JAWS, I aim to apply my training in epidemiological surveillance techniques—learned during my epidemiology internship with the Ministry of Health’s Zoonotic Disease Unit—to help prevent outbreaks that could threaten both animal populations and human residents across Jakarta.</w:t>
      </w:r>
    </w:p>
    <w:p>
      <w:pPr>
        <w:pStyle w:val="BodyText"/>
      </w:pPr>
      <w:r>
        <w:t xml:space="preserve">I am confident that my blend of academic rigor, on-the-ground community experience, and cultural fluency positions me to immediately contribute to JAWS’ mission. I am available for a 6-month internship starting January 2025, with full commitment to all clinical shifts, community outreach duties, and documentation requirements. Jakarta’s vibrant yet complex veterinary environment demands dedicated professionals who understand both the science of animal care and the social fabric of this city—I am prepared to embrace this responsibility with diligence and compassion.</w:t>
      </w:r>
    </w:p>
    <w:p>
      <w:pPr>
        <w:pStyle w:val="BodyText"/>
      </w:pPr>
      <w:r>
        <w:t xml:space="preserve">Thank you for considering my application. I have attached my CV, academic transcripts, and a letter of recommendation from Dr. Agus Suryanto (Head of UGM’s Small Animal Clinic) for your review. I welcome the opportunity to discuss how my skills align with JAWS’ objectives during an interview at your convenience and can be reached via email or phone within Jakarta business hours.</w:t>
      </w:r>
    </w:p>
    <w:p>
      <w:pPr>
        <w:pStyle w:val="BodyText"/>
      </w:pPr>
      <w:r>
        <w:t xml:space="preserve">Sincerely,</w:t>
      </w:r>
    </w:p>
    <w:p>
      <w:pPr>
        <w:pStyle w:val="BodyText"/>
      </w:pPr>
      <w:r>
        <w:t xml:space="preserve">[Your Full Name]</w:t>
      </w:r>
    </w:p>
    <w:bookmarkStart w:id="20" w:name="X400dbc64433dfdcb1a7613600f6c699f2301dd5"/>
    <w:p>
      <w:pPr>
        <w:pStyle w:val="Heading3"/>
      </w:pPr>
      <w:r>
        <w:t xml:space="preserve">Key Elements Addressing Your Requirements</w:t>
      </w:r>
    </w:p>
    <w:p>
      <w:pPr>
        <w:numPr>
          <w:ilvl w:val="0"/>
          <w:numId w:val="1001"/>
        </w:numPr>
        <w:pStyle w:val="Compact"/>
      </w:pPr>
      <w:r>
        <w:rPr>
          <w:bCs/>
          <w:b/>
        </w:rPr>
        <w:t xml:space="preserve">Internship Application Letter</w:t>
      </w:r>
      <w:r>
        <w:t xml:space="preserve">: Structured as a formal application with clear sections for motivation, qualifications, and alignment with the organization's mission.</w:t>
      </w:r>
    </w:p>
    <w:p>
      <w:pPr>
        <w:numPr>
          <w:ilvl w:val="0"/>
          <w:numId w:val="1001"/>
        </w:numPr>
        <w:pStyle w:val="Compact"/>
      </w:pPr>
      <w:r>
        <w:rPr>
          <w:bCs/>
          <w:b/>
        </w:rPr>
        <w:t xml:space="preserve">Veterinarian</w:t>
      </w:r>
      <w:r>
        <w:t xml:space="preserve">: Throughout the letter, clinical skills (diagnostics, surgery), specific veterinary challenges (zoonotic diseases in Jakarta), and professional context are emphasized.</w:t>
      </w:r>
    </w:p>
    <w:p>
      <w:pPr>
        <w:numPr>
          <w:ilvl w:val="0"/>
          <w:numId w:val="1001"/>
        </w:numPr>
        <w:pStyle w:val="Compact"/>
      </w:pPr>
      <w:r>
        <w:rPr>
          <w:bCs/>
          <w:b/>
        </w:rPr>
        <w:t xml:space="preserve">Indonesia Jakarta</w:t>
      </w:r>
      <w:r>
        <w:t xml:space="preserve">: The letter integrates Jakarta-specific details: local NGO names (JAWS, Sosialisasi Hewan), government initiatives ("Kota Sehat untuk Hewan"), cultural terms ("kucing kampung," "kampung"), and references to Jakarta’s urban challenges (traffic, monsoon seasons).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Jakarta, Indonesia</dc:title>
  <dc:creator/>
  <dc:language>en</dc:language>
  <cp:keywords/>
  <dcterms:created xsi:type="dcterms:W3CDTF">2025-12-10T03:26:12Z</dcterms:created>
  <dcterms:modified xsi:type="dcterms:W3CDTF">2025-12-10T03:26:12Z</dcterms:modified>
</cp:coreProperties>
</file>

<file path=docProps/custom.xml><?xml version="1.0" encoding="utf-8"?>
<Properties xmlns="http://schemas.openxmlformats.org/officeDocument/2006/custom-properties" xmlns:vt="http://schemas.openxmlformats.org/officeDocument/2006/docPropsVTypes"/>
</file>