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Researcher</w:t>
      </w:r>
      <w:r>
        <w:t xml:space="preserve"> </w:t>
      </w:r>
      <w:r>
        <w:t xml:space="preserve">in</w:t>
      </w:r>
      <w:r>
        <w:t xml:space="preserve"> </w:t>
      </w:r>
      <w:r>
        <w:t xml:space="preserve">Japan</w:t>
      </w:r>
      <w:r>
        <w:t xml:space="preserve"> </w:t>
      </w:r>
      <w:r>
        <w:t xml:space="preserve">Tokyo</w:t>
      </w:r>
    </w:p>
    <w:bookmarkStart w:id="29" w:name="final-internship-report"/>
    <w:p>
      <w:pPr>
        <w:pStyle w:val="Heading1"/>
      </w:pPr>
      <w:r>
        <w:t xml:space="preserve">Final Internship Report</w:t>
      </w:r>
    </w:p>
    <w:p>
      <w:pPr>
        <w:pStyle w:val="FirstParagraph"/>
      </w:pPr>
      <w:r>
        <w:rPr>
          <w:bCs/>
          <w:b/>
        </w:rPr>
        <w:t xml:space="preserve">Name:</w:t>
      </w:r>
      <w:r>
        <w:t xml:space="preserve"> </w:t>
      </w:r>
      <w:r>
        <w:t xml:space="preserve">Alex J. Mercer</w:t>
      </w:r>
      <w:r>
        <w:br/>
      </w:r>
      <w:r>
        <w:rPr>
          <w:bCs/>
          <w:b/>
        </w:rPr>
        <w:t xml:space="preserve">ID:</w:t>
      </w:r>
      <w:r>
        <w:t xml:space="preserve"> </w:t>
      </w:r>
      <w:r>
        <w:t xml:space="preserve">INT-2023-894</w:t>
      </w:r>
      <w:r>
        <w:br/>
      </w:r>
      <w:r>
        <w:rPr>
          <w:bCs/>
          <w:b/>
        </w:rPr>
        <w:t xml:space="preserve">Institution Hosted by:</w:t>
      </w:r>
      <w:r>
        <w:t xml:space="preserve"> </w:t>
      </w:r>
      <w:r>
        <w:t xml:space="preserve">Institute of Advanced Scientific Studies, Tokyo University of Science</w:t>
      </w:r>
      <w:r>
        <w:br/>
      </w:r>
      <w:r>
        <w:rPr>
          <w:vertAlign w:val="superscript"/>
        </w:rPr>
        <w:t xml:space="preserve">*</w:t>
      </w:r>
    </w:p>
    <w:bookmarkStart w:id="20" w:name="date-october-15-2023"/>
    <w:p>
      <w:pPr>
        <w:pStyle w:val="Heading2"/>
      </w:pPr>
      <w:r>
        <w:t xml:space="preserve">Date: October 15, 2023</w:t>
      </w:r>
    </w:p>
    <w:bookmarkEnd w:id="20"/>
    <w:bookmarkStart w:id="21" w:name="i.-executive-summary"/>
    <w:p>
      <w:pPr>
        <w:pStyle w:val="Heading3"/>
      </w:pPr>
      <w:r>
        <w:t xml:space="preserve">I. Executive Summary</w:t>
      </w:r>
    </w:p>
    <w:p>
      <w:pPr>
        <w:pStyle w:val="FirstParagraph"/>
      </w:pPr>
      <w:r>
        <w:t xml:space="preserve">This report serves as a comprehensive documentation of my six-month internship experience as an Academic Researcher in Japan Tokyo. The primary objective of this placement was to immerse myself in the rigorous academic culture prevalent in one of Asia’s most dynamic technological hubs while contributing to ongoing projects within the field of Materials Science and Engineering. Throughout this period, I engaged deeply with local research methodologies, participated in interdisciplinary seminars, and assisted senior faculty members in publishing peer-reviewed articles. The unique environment provided by</w:t>
      </w:r>
      <w:r>
        <w:t xml:space="preserve"> </w:t>
      </w:r>
      <w:r>
        <w:t xml:space="preserve">Japan Tokyo</w:t>
      </w:r>
      <w:r>
        <w:t xml:space="preserve"> </w:t>
      </w:r>
      <w:r>
        <w:t xml:space="preserve">allowed for an unparalleled opportunity to observe how traditional academic values merge seamlessly with cutting-edge innovation.</w:t>
      </w:r>
    </w:p>
    <w:bookmarkEnd w:id="21"/>
    <w:bookmarkStart w:id="22" w:name="ii.-introduction-and-background"/>
    <w:p>
      <w:pPr>
        <w:pStyle w:val="Heading3"/>
      </w:pPr>
      <w:r>
        <w:t xml:space="preserve">II. Introduction and Background</w:t>
      </w:r>
    </w:p>
    <w:p>
      <w:pPr>
        <w:pStyle w:val="FirstParagraph"/>
      </w:pPr>
      <w:r>
        <w:t xml:space="preserve">The transition from a standard undergraduate laboratory setting to a professional research institution in</w:t>
      </w:r>
      <w:r>
        <w:t xml:space="preserve"> </w:t>
      </w:r>
      <w:r>
        <w:t xml:space="preserve">Japan Tokyo</w:t>
      </w:r>
      <w:r>
        <w:t xml:space="preserve"> </w:t>
      </w:r>
      <w:r>
        <w:t xml:space="preserve">presented both challenges and profound learning opportunities. The role of an Academic Researcher extends beyond mere data collection; it involves critical analysis, hypothesis formulation, and effective scientific communication. This internship was designed to test my ability to adapt to a high-pressure academic environment where precision is paramount.</w:t>
      </w:r>
    </w:p>
    <w:p>
      <w:pPr>
        <w:pStyle w:val="BodyText"/>
      </w:pPr>
      <w:r>
        <w:t xml:space="preserve">Tokyo, as a global center for innovation, offers resources that are difficult to replicate elsewhere. From state-of-the-art electron microscopes to vast digital libraries accessible through university consortia, the infrastructure supported my growth as a researcher. Furthermore, the cultural emphasis on 'Kaizen' (continuous improvement) influenced my approach to every experiment conducted during this internship.</w:t>
      </w:r>
    </w:p>
    <w:bookmarkEnd w:id="22"/>
    <w:bookmarkStart w:id="23" w:name="iii.-responsibilities-and-duties"/>
    <w:p>
      <w:pPr>
        <w:pStyle w:val="Heading3"/>
      </w:pPr>
      <w:r>
        <w:t xml:space="preserve">III. Responsibilities and Duties</w:t>
      </w:r>
    </w:p>
    <w:p>
      <w:pPr>
        <w:pStyle w:val="FirstParagraph"/>
      </w:pPr>
      <w:r>
        <w:t xml:space="preserve">In my capacity as an Academic Researcher in Japan Tokyo, my duties were multifaceted and required a high degree of autonomy and collaboration:</w:t>
      </w:r>
    </w:p>
    <w:p>
      <w:pPr>
        <w:numPr>
          <w:ilvl w:val="0"/>
          <w:numId w:val="1001"/>
        </w:numPr>
        <w:pStyle w:val="Compact"/>
      </w:pPr>
      <w:r>
        <w:rPr>
          <w:bCs/>
          <w:b/>
        </w:rPr>
        <w:t xml:space="preserve">Literature Review Synthesis:</w:t>
      </w:r>
      <w:r>
        <w:t xml:space="preserve"> </w:t>
      </w:r>
      <w:r>
        <w:t xml:space="preserve">I was responsible for compiling over 150 recent papers regarding nano-composite structures. This required not only reading but critically evaluating the methodology and results presented by other researchers globally.</w:t>
      </w:r>
    </w:p>
    <w:p>
      <w:pPr>
        <w:numPr>
          <w:ilvl w:val="0"/>
          <w:numId w:val="1001"/>
        </w:numPr>
        <w:pStyle w:val="Compact"/>
      </w:pPr>
      <w:r>
        <w:rPr>
          <w:bCs/>
          <w:b/>
        </w:rPr>
        <w:t xml:space="preserve">Experimental Design Execution:</w:t>
      </w:r>
      <w:r>
        <w:t xml:space="preserve"> </w:t>
      </w:r>
      <w:r>
        <w:t xml:space="preserve">Under the supervision of Dr. Tanaka, I designed a series of controlled experiments to test thermal conductivity in new polymer blends. This involved calibrating sensitive instruments and ensuring zero contamination during sample preparation.</w:t>
      </w:r>
    </w:p>
    <w:p>
      <w:pPr>
        <w:numPr>
          <w:ilvl w:val="0"/>
          <w:numId w:val="1001"/>
        </w:numPr>
        <w:pStyle w:val="Compact"/>
      </w:pPr>
      <w:r>
        <w:rPr>
          <w:bCs/>
          <w:b/>
        </w:rPr>
        <w:t xml:space="preserve">Data Analysis and Visualization:</w:t>
      </w:r>
      <w:r>
        <w:t xml:space="preserve"> </w:t>
      </w:r>
      <w:r>
        <w:t xml:space="preserve">Utilizing Python and MATLAB, I processed raw data sets containing millions of data points. The goal was to identify patterns that could lead to novel material properties.</w:t>
      </w:r>
    </w:p>
    <w:p>
      <w:pPr>
        <w:numPr>
          <w:ilvl w:val="0"/>
          <w:numId w:val="1001"/>
        </w:numPr>
        <w:pStyle w:val="Compact"/>
      </w:pPr>
      <w:r>
        <w:rPr>
          <w:bCs/>
          <w:b/>
        </w:rPr>
        <w:t xml:space="preserve">Cross-Cultural Communication:</w:t>
      </w:r>
      <w:r>
        <w:t xml:space="preserve"> </w:t>
      </w:r>
      <w:r>
        <w:t xml:space="preserve">As an intern in Japan Tokyo, effective communication across language barriers was crucial. I regularly attended team meetings where Japanese was the primary language, requiring me to enhance my technical vocabulary and non-verbal communication skills.</w:t>
      </w:r>
    </w:p>
    <w:bookmarkEnd w:id="23"/>
    <w:bookmarkStart w:id="24" w:name="iv.-key-projects-and-achievements"/>
    <w:p>
      <w:pPr>
        <w:pStyle w:val="Heading3"/>
      </w:pPr>
      <w:r>
        <w:t xml:space="preserve">IV. Key Projects and Achievements</w:t>
      </w:r>
    </w:p>
    <w:p>
      <w:pPr>
        <w:pStyle w:val="FirstParagraph"/>
      </w:pPr>
      <w:r>
        <w:rPr>
          <w:bCs/>
          <w:b/>
        </w:rPr>
        <w:t xml:space="preserve">Project Alpha: Thermal Stability of Biopolymers</w:t>
      </w:r>
      <w:r>
        <w:br/>
      </w:r>
      <w:r>
        <w:t xml:space="preserve">The core of my internship revolved around Project Alpha. Our team sought to enhance the thermal stability of biodegradable plastics used in electronic housings. By introducing carbon nanotubes into the matrix, we observed a 15% increase in heat resistance without compromising biodegradability.</w:t>
      </w:r>
    </w:p>
    <w:p>
      <w:pPr>
        <w:pStyle w:val="BodyText"/>
      </w:pPr>
      <w:r>
        <w:t xml:space="preserve">One significant challenge faced was the agglomeration of nanotubes, which led to inconsistent results. Drawing upon advice from senior researchers in Japan Tokyo, I implemented an ultrasonic dispersion technique that stabilized the mixture. This breakthrough not only improved our data quality but also resulted in a co-authored paper submitted to the Journal of Advanced Materials.</w:t>
      </w:r>
    </w:p>
    <w:p>
      <w:pPr>
        <w:pStyle w:val="BodyText"/>
      </w:pPr>
      <w:r>
        <w:rPr>
          <w:bCs/>
          <w:b/>
        </w:rPr>
        <w:t xml:space="preserve">Seminar Participation and Presentation</w:t>
      </w:r>
      <w:r>
        <w:br/>
      </w:r>
      <w:r>
        <w:t xml:space="preserve">A key component of being an Academic Researcher is disseminating knowledge. I delivered a presentation on "Novel Approaches to Polymer Nanocomposites" at the monthly departmental seminar in Tokyo. The feedback received from professors and PhD candidates was instrumental in refining my analytical thinking and public speaking abilities within a scientific context.</w:t>
      </w:r>
    </w:p>
    <w:bookmarkEnd w:id="24"/>
    <w:bookmarkStart w:id="25" w:name="v.-challenges-faced"/>
    <w:p>
      <w:pPr>
        <w:pStyle w:val="Heading3"/>
      </w:pPr>
      <w:r>
        <w:t xml:space="preserve">V. Challenges Faced</w:t>
      </w:r>
    </w:p>
    <w:p>
      <w:pPr>
        <w:pStyle w:val="FirstParagraph"/>
      </w:pPr>
      <w:r>
        <w:t xml:space="preserve">The experience of working as an Academic Researcher in Japan Tokyo was not without its hurdles. The most significant challenge was the linguistic barrier during academic discussions. While I had studied Japanese for two years, the specialized terminology used in advanced physics and chemistry lectures required rapid adaptation.</w:t>
      </w:r>
    </w:p>
    <w:p>
      <w:pPr>
        <w:pStyle w:val="BodyText"/>
      </w:pPr>
      <w:r>
        <w:t xml:space="preserve">To overcome this, I utilized translation tools diligently but also relied heavily on visual aids and diagrams during lab meetings to ensure clear understanding. Additionally, the hierarchical nature of academic institutions in Japan Tokyo initially made it difficult for me to ask questions openly. However, by observing the respectful yet diligent work ethic of my peers, I learned to contribute proactively through written reports before speaking verbally.</w:t>
      </w:r>
    </w:p>
    <w:p>
      <w:pPr>
        <w:pStyle w:val="BodyText"/>
      </w:pPr>
      <w:r>
        <w:t xml:space="preserve">Another challenge was the intense workload. The expectation for precision and detail meant that experiments often had to be repeated multiple times to ensure reproducibility. This taught me patience and resilience, qualities essential for any serious academic researcher.</w:t>
      </w:r>
    </w:p>
    <w:bookmarkEnd w:id="25"/>
    <w:bookmarkStart w:id="26" w:name="vi.-skills-acquired"/>
    <w:p>
      <w:pPr>
        <w:pStyle w:val="Heading3"/>
      </w:pPr>
      <w:r>
        <w:t xml:space="preserve">VI. Skills Acquired</w:t>
      </w:r>
    </w:p>
    <w:p>
      <w:pPr>
        <w:numPr>
          <w:ilvl w:val="0"/>
          <w:numId w:val="1002"/>
        </w:numPr>
        <w:pStyle w:val="Compact"/>
      </w:pPr>
      <w:r>
        <w:rPr>
          <w:bCs/>
          <w:b/>
        </w:rPr>
        <w:t xml:space="preserve">Technical Proficiency:</w:t>
      </w:r>
      <w:r>
        <w:t xml:space="preserve"> </w:t>
      </w:r>
      <w:r>
        <w:t xml:space="preserve">Mastery of Scanning Electron Microscopy (SEM) and X-ray Diffraction (XRD).</w:t>
      </w:r>
    </w:p>
    <w:p>
      <w:pPr>
        <w:numPr>
          <w:ilvl w:val="0"/>
          <w:numId w:val="1002"/>
        </w:numPr>
        <w:pStyle w:val="Compact"/>
      </w:pPr>
      <w:r>
        <w:rPr>
          <w:bCs/>
          <w:b/>
        </w:rPr>
        <w:t xml:space="preserve">Critical Thinking:</w:t>
      </w:r>
      <w:r>
        <w:t xml:space="preserve"> </w:t>
      </w:r>
      <w:r>
        <w:t xml:space="preserve">Enhanced ability to design robust experiments that isolate variables effectively.</w:t>
      </w:r>
    </w:p>
    <w:p>
      <w:pPr>
        <w:numPr>
          <w:ilvl w:val="0"/>
          <w:numId w:val="1002"/>
        </w:numPr>
        <w:pStyle w:val="Compact"/>
      </w:pPr>
      <w:r>
        <w:rPr>
          <w:bCs/>
          <w:b/>
        </w:rPr>
        <w:t xml:space="preserve">Cultural Intelligence:</w:t>
      </w:r>
      <w:r>
        <w:t xml:space="preserve"> </w:t>
      </w:r>
      <w:r>
        <w:t xml:space="preserve">A deepened understanding of Japanese work ethics, including punctuality, cleanliness in the lab ('Seiso'), and respect for hierarchy.</w:t>
      </w:r>
    </w:p>
    <w:p>
      <w:pPr>
        <w:numPr>
          <w:ilvl w:val="0"/>
          <w:numId w:val="1002"/>
        </w:numPr>
        <w:pStyle w:val="Compact"/>
      </w:pPr>
      <w:r>
        <w:rPr>
          <w:bCs/>
          <w:b/>
        </w:rPr>
        <w:t xml:space="preserve">Academic Writing:</w:t>
      </w:r>
    </w:p>
    <w:bookmarkEnd w:id="26"/>
    <w:bookmarkStart w:id="27" w:name="vii.-conclusion-and-future-implications"/>
    <w:p>
      <w:pPr>
        <w:pStyle w:val="Heading3"/>
      </w:pPr>
      <w:r>
        <w:t xml:space="preserve">VII. Conclusion and Future Implications</w:t>
      </w:r>
    </w:p>
    <w:p>
      <w:pPr>
        <w:pStyle w:val="FirstParagraph"/>
      </w:pPr>
      <w:r>
        <w:t xml:space="preserve">In conclusion, my internship as an Academic Researcher in Japan Tokyo has been a transformative experience that has bridged the gap between theoretical knowledge and practical application. The unique academic environment in Japan Tokyo fostered a mindset of continuous inquiry and rigorous validation.</w:t>
      </w:r>
    </w:p>
    <w:p>
      <w:pPr>
        <w:pStyle w:val="BodyText"/>
      </w:pPr>
      <w:r>
        <w:t xml:space="preserve">The connections I have made with local scholars and the skills I have honed will undoubtedly influence my future career trajectory. Whether pursuing a PhD or entering industry R&amp;D, the discipline and expertise gained during this period serve as a solid foundation. I am grateful for the opportunity to contribute to the scientific community in Japan Tokyo and look forward to maintaining these professional relationships.</w:t>
      </w:r>
    </w:p>
    <w:p>
      <w:pPr>
        <w:pStyle w:val="BodyText"/>
      </w:pPr>
      <w:r>
        <w:t xml:space="preserve">This internship has confirmed that excellence in research is not just about individual brilliance but also about collaboration, cultural adaptation, and perseverance. As I move forward, I carry with me the lessons learned from this esteemed institution and the vibrant city of Tokyo.</w:t>
      </w:r>
    </w:p>
    <w:bookmarkEnd w:id="27"/>
    <w:bookmarkStart w:id="28" w:name="viii.-acknowledgments"/>
    <w:p>
      <w:pPr>
        <w:pStyle w:val="Heading3"/>
      </w:pPr>
      <w:r>
        <w:t xml:space="preserve">VIII. Acknowledgments</w:t>
      </w:r>
    </w:p>
    <w:p>
      <w:pPr>
        <w:pStyle w:val="FirstParagraph"/>
      </w:pPr>
      <w:r>
        <w:t xml:space="preserve">I would like to extend my deepest gratitude to Dr. Hiroshi Tanaka for his mentorship and guidance throughout this internship in Japan Tokyo. I also thank the administrative staff at the Institute of Advanced Scientific Studies for their support, and my fellow interns who made this journey in Japan Tokyo both challenging and rewarding.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Researcher in Japan Tokyo</dc:title>
  <dc:creator/>
  <dc:language>en</dc:language>
  <cp:keywords/>
  <dcterms:created xsi:type="dcterms:W3CDTF">2026-07-29T16:59:44Z</dcterms:created>
  <dcterms:modified xsi:type="dcterms:W3CDTF">2026-07-29T16:59:44Z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