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academic-researcher"/>
    <w:p>
      <w:pPr>
        <w:pStyle w:val="Heading1"/>
      </w:pPr>
      <w:r>
        <w:t xml:space="preserve">Internship Report: Academic Researcher</w:t>
      </w:r>
    </w:p>
    <w:p>
      <w:pPr>
        <w:pStyle w:val="FirstParagraph"/>
      </w:pPr>
      <w:r>
        <w:rPr>
          <w:bCs/>
          <w:b/>
        </w:rPr>
        <w:t xml:space="preserve">Name:</w:t>
      </w:r>
    </w:p>
    <w:p>
      <w:pPr>
        <w:pStyle w:val="BodyText"/>
      </w:pPr>
      <w:r>
        <w:br/>
      </w:r>
      <w:r>
        <w:rPr>
          <w:bCs/>
          <w:b/>
        </w:rPr>
        <w:t xml:space="preserve">Date of Submission:</w:t>
      </w:r>
    </w:p>
    <w:p>
      <w:pPr>
        <w:pStyle w:val="BodyText"/>
      </w:pPr>
      <w:r>
        <w:br/>
      </w:r>
      <w:r>
        <w:t xml:space="preserve">Internship Location:** Uzbekistan, Tashkent</w:t>
      </w:r>
      <w:r>
        <w:br/>
      </w:r>
    </w:p>
    <w:bookmarkEnd w:id="20"/>
    <w:p>
      <w:pPr>
        <w:pStyle w:val="BodyText"/>
      </w:pPr>
      <w:r>
        <w:t xml:space="preserve">This report serves as a comprehensive summary of the academic internship undertaken in</w:t>
      </w:r>
      <w:r>
        <w:t xml:space="preserve"> </w:t>
      </w:r>
      <w:r>
        <w:rPr>
          <w:bCs/>
          <w:b/>
        </w:rPr>
        <w:t xml:space="preserve">Tashkent, Uzbekistan</w:t>
      </w:r>
      <w:r>
        <w:t xml:space="preserve">. The primary objective of this period was to engage deeply with the local higher education and scientific ecosystem, specifically focusing on the role and responsibilities of an</w:t>
      </w:r>
      <w:r>
        <w:t xml:space="preserve"> </w:t>
      </w:r>
      <w:r>
        <w:rPr>
          <w:iCs/>
          <w:i/>
        </w:rPr>
        <w:t xml:space="preserve">Academic Researcher</w:t>
      </w:r>
      <w:r>
        <w:t xml:space="preserve">. Over the course several months, I had opportunities to observe, participate in collaborative projects across various disciplines including computer science, humanities engineering. This report outlines my activities findings challenges encountered and professional growth achieved during this transformative experience in Central Asia.</w:t>
      </w:r>
    </w:p>
    <w:p>
      <w:pPr>
        <w:pStyle w:val="BodyText"/>
      </w:pPr>
      <w:r>
        <w:t xml:space="preserve">The choice of</w:t>
      </w:r>
      <w:r>
        <w:t xml:space="preserve"> </w:t>
      </w:r>
      <w:r>
        <w:rPr>
          <w:bCs/>
          <w:b/>
        </w:rPr>
        <w:t xml:space="preserve">Tashkent</w:t>
      </w:r>
      <w:r>
        <w:t xml:space="preserve"> </w:t>
      </w:r>
      <w:r>
        <w:t xml:space="preserve">as the host city was strategic. As the capital and largest city of Uzbekistan, it is currently undergoing a period of rapid modernization and increased investment in science and technology. The government has prioritized digital transformation and international academic cooperation, creating a vibrant yet evolving environment for young researchers. Understanding this context was crucial to performing effectively as an</w:t>
      </w:r>
      <w:r>
        <w:t xml:space="preserve"> </w:t>
      </w:r>
      <w:r>
        <w:rPr>
          <w:iCs/>
          <w:i/>
        </w:rPr>
        <w:t xml:space="preserve">Academic Researcher</w:t>
      </w:r>
      <w:r>
        <w:t xml:space="preserve"> </w:t>
      </w:r>
      <w:r>
        <w:t xml:space="preserve">within its institutions.</w:t>
      </w:r>
    </w:p>
    <w:p>
      <w:pPr>
        <w:pStyle w:val="BodyText"/>
      </w:pPr>
      <w:r>
        <w:t xml:space="preserve">The internship at an academic institution in</w:t>
      </w:r>
      <w:r>
        <w:t xml:space="preserve"> </w:t>
      </w:r>
      <w:r>
        <w:rPr>
          <w:bCs/>
          <w:b/>
        </w:rPr>
        <w:t xml:space="preserve">Tashkent, Uzbekistan</w:t>
      </w:r>
      <w:r>
        <w:t xml:space="preserve">, was guided by several key objectives:</w:t>
      </w:r>
    </w:p>
    <w:p>
      <w:pPr>
        <w:numPr>
          <w:ilvl w:val="0"/>
          <w:numId w:val="1001"/>
        </w:numPr>
        <w:pStyle w:val="Compact"/>
      </w:pPr>
      <w:r>
        <w:rPr>
          <w:bCs/>
          <w:b/>
        </w:rPr>
        <w:t xml:space="preserve">To conduct original research:</w:t>
      </w:r>
      <w:r>
        <w:t xml:space="preserve"> </w:t>
      </w:r>
      <w:r>
        <w:t xml:space="preserve">To identify a specific research question relevant to local challenges and global academic trends.</w:t>
      </w:r>
    </w:p>
    <w:p>
      <w:pPr>
        <w:numPr>
          <w:ilvl w:val="0"/>
          <w:numId w:val="1001"/>
        </w:numPr>
        <w:pStyle w:val="Compact"/>
      </w:pPr>
      <w:r>
        <w:t xml:space="preserve">To master qualitative and quantitative methods: To apply rigorous scientific methods to data collection and analysis in a cross-cultural setting.</w:t>
      </w:r>
    </w:p>
    <w:p>
      <w:pPr>
        <w:numPr>
          <w:ilvl w:val="0"/>
          <w:numId w:val="1001"/>
        </w:numPr>
        <w:pStyle w:val="Compact"/>
      </w:pPr>
      <w:r>
        <w:t xml:space="preserve">To foster international collaboration: To build networks with local faculty, graduate students, and international peers in</w:t>
      </w:r>
      <w:r>
        <w:t xml:space="preserve"> </w:t>
      </w:r>
      <w:r>
        <w:rPr>
          <w:iCs/>
          <w:i/>
        </w:rPr>
        <w:t xml:space="preserve">Tashkent</w:t>
      </w:r>
      <w:r>
        <w:t xml:space="preserve">.</w:t>
      </w:r>
    </w:p>
    <w:p>
      <w:pPr>
        <w:pStyle w:val="FirstParagraph"/>
      </w:pPr>
      <w:r>
        <w:t xml:space="preserve">Becoming an effective</w:t>
      </w:r>
    </w:p>
    <w:p>
      <w:pPr>
        <w:pStyle w:val="BodyText"/>
      </w:pPr>
      <w:r>
        <w:t xml:space="preserve">Academic Researcher, it was essential to understand not just the theoretical framework but also the logistical and cultural nuances of conducting research in Central Asia. The goal was not merely to produce a paper, but to understand how academic inquiry functions within a developing educational infrastructure.</w:t>
      </w:r>
    </w:p>
    <w:p>
      <w:pPr>
        <w:pStyle w:val="BodyText"/>
      </w:pPr>
      <w:r>
        <w:t xml:space="preserve">As an</w:t>
      </w:r>
      <w:r>
        <w:t xml:space="preserve"> </w:t>
      </w:r>
      <w:r>
        <w:rPr>
          <w:iCs/>
          <w:i/>
        </w:rPr>
        <w:t xml:space="preserve">Academic Researcher</w:t>
      </w:r>
      <w:r>
        <w:t xml:space="preserve">, my daily routine in</w:t>
      </w:r>
      <w:r>
        <w:t xml:space="preserve"> </w:t>
      </w:r>
      <w:r>
        <w:rPr>
          <w:bCs/>
          <w:b/>
        </w:rPr>
        <w:t xml:space="preserve">Tashkent, Uzbekistan</w:t>
      </w:r>
      <w:r>
        <w:t xml:space="preserve">, was structured around three main pillars: literature review, fieldwork/data collection, and collaborative analysis.</w:t>
      </w:r>
    </w:p>
    <w:p>
      <w:pPr>
        <w:pStyle w:val="BodyText"/>
      </w:pPr>
      <w:r>
        <w:t xml:space="preserve">3.1 Literature Review and Theoretical Framework</w:t>
      </w:r>
    </w:p>
    <w:p>
      <w:pPr>
        <w:pStyle w:val="BodyText"/>
      </w:pPr>
      <w:r>
        <w:br/>
      </w:r>
    </w:p>
    <w:p>
      <w:pPr>
        <w:pStyle w:val="BodyText"/>
      </w:pPr>
      <w:r>
        <w:t xml:space="preserve">The first phase involved extensive work at the National Library of Uzbekistan and university archives in</w:t>
      </w:r>
      <w:r>
        <w:t xml:space="preserve"> </w:t>
      </w:r>
      <w:r>
        <w:rPr>
          <w:iCs/>
          <w:i/>
        </w:rPr>
        <w:t xml:space="preserve">Tashkent</w:t>
      </w:r>
      <w:r>
        <w:t xml:space="preserve">. Unlike Western institutions where digital databases are universally accessible, I learned to navigate a hybrid system that relies heavily on physical archives and localized digital repositories. This experience sharpened my ability to find primary sources and understand historical contexts that are often overlooked in global literature.</w:t>
      </w:r>
    </w:p>
    <w:bookmarkStart w:id="21" w:name="fieldwork-and-data-collection"/>
    <w:p>
      <w:pPr>
        <w:pStyle w:val="Heading3"/>
      </w:pPr>
      <w:r>
        <w:t xml:space="preserve">3.2 Fieldwork and Data Collection</w:t>
      </w:r>
    </w:p>
    <w:p>
      <w:pPr>
        <w:pStyle w:val="FirstParagraph"/>
      </w:pPr>
      <w:r>
        <w:br/>
      </w:r>
    </w:p>
    <w:p>
      <w:pPr>
        <w:pStyle w:val="BodyText"/>
      </w:pPr>
      <w:r>
        <w:t xml:space="preserve">The core of the internship involved fieldwork across</w:t>
      </w:r>
      <w:r>
        <w:t xml:space="preserve"> </w:t>
      </w:r>
      <w:r>
        <w:rPr>
          <w:bCs/>
          <w:b/>
        </w:rPr>
        <w:t xml:space="preserve">Tashkent, Uzbekistan</w:t>
      </w:r>
      <w:r>
        <w:t xml:space="preserve">. Depending on the specific project focus, this included conducting interviews with local experts, administering surveys to university students, or analyzing datasets related to urban development or educational outcomes. Navigating the bureaucracy of gaining ethical approval and permits was a significant learning curve. I collaborated closely with local coordinators who helped me understand cultural protocols for asking questions and building trust with participants.</w:t>
      </w:r>
    </w:p>
    <w:bookmarkEnd w:id="21"/>
    <w:bookmarkStart w:id="22" w:name="collaborative-analysis"/>
    <w:p>
      <w:pPr>
        <w:pStyle w:val="Heading3"/>
      </w:pPr>
      <w:r>
        <w:t xml:space="preserve">3.3 Collaborative Analysis</w:t>
      </w:r>
    </w:p>
    <w:p>
      <w:pPr>
        <w:pStyle w:val="FirstParagraph"/>
      </w:pPr>
      <w:r>
        <w:br/>
      </w:r>
    </w:p>
    <w:p>
      <w:pPr>
        <w:pStyle w:val="BodyText"/>
      </w:pPr>
      <w:r>
        <w:t xml:space="preserve">Data analysis was performed jointly with local PhD candidates in</w:t>
      </w:r>
      <w:r>
        <w:t xml:space="preserve"> </w:t>
      </w:r>
      <w:r>
        <w:rPr>
          <w:iCs/>
          <w:i/>
        </w:rPr>
        <w:t xml:space="preserve">Tashkent</w:t>
      </w:r>
      <w:r>
        <w:t xml:space="preserve">. This collaboration highlighted the importance of shared intellectual ownership. We utilized software tools common in global academia but adapted them to handle specific linguistic and structural data relevant to the Uzbek context. Weekly seminars were held where we presented preliminary findings, receiving feedback from senior professors who provided deep insights into local socio-political dynamics.</w:t>
      </w:r>
    </w:p>
    <w:p>
      <w:pPr>
        <w:pStyle w:val="BodyText"/>
      </w:pPr>
      <w:r>
        <w:t xml:space="preserve">The work conducted during this internship yielded several significant outcomes relevant to the role of an</w:t>
      </w:r>
      <w:r>
        <w:t xml:space="preserve"> </w:t>
      </w:r>
      <w:r>
        <w:rPr>
          <w:iCs/>
          <w:i/>
        </w:rPr>
        <w:t xml:space="preserve">Academic Researcher</w:t>
      </w:r>
      <w:r>
        <w:t xml:space="preserve">:</w:t>
      </w:r>
    </w:p>
    <w:p>
      <w:pPr>
        <w:pStyle w:val="BodyText"/>
      </w:pPr>
      <w:r>
        <w:br/>
      </w:r>
    </w:p>
    <w:p>
      <w:pPr>
        <w:numPr>
          <w:ilvl w:val="0"/>
          <w:numId w:val="1002"/>
        </w:numPr>
        <w:pStyle w:val="Compact"/>
      </w:pPr>
      <w:r>
        <w:rPr>
          <w:bCs/>
          <w:b/>
        </w:rPr>
        <w:t xml:space="preserve">Publishable Papers:</w:t>
      </w:r>
      <w:r>
        <w:t xml:space="preserve"> </w:t>
      </w:r>
      <w:r>
        <w:t xml:space="preserve">Two manuscripts were drafted for submission to peer-reviewed journals. One focused on the integration of digital technologies in Uzbek higher education, while the other analyzed socio-economic factors influencing student mobility in</w:t>
      </w:r>
      <w:r>
        <w:t xml:space="preserve"> </w:t>
      </w:r>
      <w:r>
        <w:rPr>
          <w:bCs/>
          <w:b/>
        </w:rPr>
        <w:t xml:space="preserve">Tashkent, Uzbekistan</w:t>
      </w:r>
      <w:r>
        <w:t xml:space="preserve">.</w:t>
      </w:r>
    </w:p>
    <w:p>
      <w:pPr>
        <w:numPr>
          <w:ilvl w:val="0"/>
          <w:numId w:val="1003"/>
        </w:numPr>
        <w:pStyle w:val="Compact"/>
      </w:pPr>
      <w:r>
        <w:t xml:space="preserve">Data Repository: A cleaned and anonymized dataset was created, contributing to the local university's open-access repository. This resource will be valuable for future researchers working in the region.</w:t>
      </w:r>
    </w:p>
    <w:p>
      <w:pPr>
        <w:numPr>
          <w:ilvl w:val="0"/>
          <w:numId w:val="1004"/>
        </w:numPr>
        <w:pStyle w:val="Compact"/>
      </w:pPr>
      <w:r>
        <w:t xml:space="preserve">Cultural Insight Report: An internal report was submitted to the host institution detailing best practices for international academic collaboration, highlighting how Western methodologies can be adapted respectfully and effectively in Central Asia.</w:t>
      </w:r>
    </w:p>
    <w:p>
      <w:pPr>
        <w:pStyle w:val="FirstParagraph"/>
      </w:pPr>
      <w:r>
        <w:t xml:space="preserve">Academic Researcher thus becomes a bridge between global knowledge systems and local realities.</w:t>
      </w:r>
    </w:p>
    <w:p>
      <w:pPr>
        <w:pStyle w:val="BodyText"/>
      </w:pPr>
      <w:r>
        <w:t xml:space="preserve">Navigating the role of an</w:t>
      </w:r>
    </w:p>
    <w:p>
      <w:pPr>
        <w:pStyle w:val="BodyText"/>
      </w:pPr>
      <w:r>
        <w:t xml:space="preserve">Academic Researcher in</w:t>
      </w:r>
      <w:r>
        <w:t xml:space="preserve"> </w:t>
      </w:r>
      <w:r>
        <w:rPr>
          <w:bCs/>
          <w:b/>
        </w:rPr>
        <w:t xml:space="preserve">Tashkent, Uzbekistan</w:t>
      </w:r>
      <w:r>
        <w:t xml:space="preserve">, was not without its challenges.</w:t>
      </w:r>
    </w:p>
    <w:p>
      <w:pPr>
        <w:pStyle w:val="BodyText"/>
      </w:pPr>
      <w:r>
        <w:br/>
      </w:r>
      <w:r>
        <w:br/>
      </w:r>
      <w:r>
        <w:t xml:space="preserve">While English is widely spoken in academic circles in</w:t>
      </w:r>
      <w:r>
        <w:t xml:space="preserve"> </w:t>
      </w:r>
      <w:r>
        <w:rPr>
          <w:iCs/>
          <w:i/>
        </w:rPr>
        <w:t xml:space="preserve">Tashkent</w:t>
      </w:r>
      <w:r>
        <w:t xml:space="preserve">, administrative documents and deeper cultural nuances are often conducted in Uzbek or Russian. To overcome this, I engaged a local translator for key interviews and dedicated time each day to language exchange with colleagues. This not only improved my linguistic skills but also built stronger interpersonal relationships.</w:t>
      </w:r>
    </w:p>
    <w:bookmarkEnd w:id="22"/>
    <w:bookmarkStart w:id="23" w:name="bureaucratic-hurdles"/>
    <w:p>
      <w:pPr>
        <w:pStyle w:val="Heading3"/>
      </w:pPr>
      <w:r>
        <w:t xml:space="preserve">Bureaucratic Hurdles:</w:t>
      </w:r>
    </w:p>
    <w:p>
      <w:pPr>
        <w:pStyle w:val="FirstParagraph"/>
      </w:pPr>
      <w:r>
        <w:br/>
      </w:r>
      <w:r>
        <w:t xml:space="preserve">Research permits and ethical clearances in</w:t>
      </w:r>
      <w:r>
        <w:t xml:space="preserve"> </w:t>
      </w:r>
      <w:r>
        <w:rPr>
          <w:bCs/>
          <w:b/>
        </w:rPr>
        <w:t xml:space="preserve">Tashkent, Uzbekistan</w:t>
      </w:r>
      <w:r>
        <w:t xml:space="preserve">, can be slow-moving. I learned to plan ahead, allowing ample buffer time for approvals. Establishing a good relationship with administrative staff was key to smoothing these processes.</w:t>
      </w:r>
    </w:p>
    <w:bookmarkEnd w:id="23"/>
    <w:bookmarkStart w:id="24" w:name="cultural-sensitivity"/>
    <w:p>
      <w:pPr>
        <w:pStyle w:val="Heading3"/>
      </w:pPr>
      <w:r>
        <w:t xml:space="preserve">Cultural Sensitivity:</w:t>
      </w:r>
    </w:p>
    <w:p>
      <w:pPr>
        <w:pStyle w:val="FirstParagraph"/>
      </w:pPr>
      <w:r>
        <w:br/>
      </w:r>
      <w:r>
        <w:t xml:space="preserve">Understanding the local hierarchy and respect for seniority was crucial in an academic setting in</w:t>
      </w:r>
      <w:r>
        <w:t xml:space="preserve"> </w:t>
      </w:r>
      <w:r>
        <w:rPr>
          <w:iCs/>
          <w:i/>
        </w:rPr>
        <w:t xml:space="preserve">Tashkent</w:t>
      </w:r>
      <w:r>
        <w:t xml:space="preserve">. I adapted my communication style to be more formal initially, gradually becoming more collaborative as trust was established. This cultural intelligence is a vital soft skill for any</w:t>
      </w:r>
    </w:p>
    <w:p>
      <w:pPr>
        <w:pStyle w:val="BodyText"/>
      </w:pPr>
      <w:r>
        <w:t xml:space="preserve">Academic Researcher working internationally.</w:t>
      </w:r>
    </w:p>
    <w:p>
      <w:pPr>
        <w:pStyle w:val="BodyText"/>
      </w:pPr>
      <w:r>
        <w:t xml:space="preserve">This internship significantly enhanced my professional profile as an</w:t>
      </w:r>
    </w:p>
    <w:p>
      <w:pPr>
        <w:pStyle w:val="BodyText"/>
      </w:pPr>
      <w:r>
        <w:t xml:space="preserve">Academic Researcher:</w:t>
      </w:r>
    </w:p>
    <w:p>
      <w:pPr>
        <w:pStyle w:val="BodyText"/>
      </w:pPr>
      <w:r>
        <w:br/>
      </w:r>
    </w:p>
    <w:p>
      <w:pPr>
        <w:numPr>
          <w:ilvl w:val="0"/>
          <w:numId w:val="1005"/>
        </w:numPr>
        <w:pStyle w:val="Compact"/>
      </w:pPr>
      <w:r>
        <w:t xml:space="preserve">Cross-Cultural Competence: Working in</w:t>
      </w:r>
      <w:r>
        <w:t xml:space="preserve"> </w:t>
      </w:r>
      <w:r>
        <w:rPr>
          <w:bCs/>
          <w:b/>
        </w:rPr>
        <w:t xml:space="preserve">Tashkent, Uzbekistan</w:t>
      </w:r>
      <w:r>
        <w:t xml:space="preserve">, taught me how to navigate diverse cultural environments with empathy and respect.</w:t>
      </w:r>
    </w:p>
    <w:p>
      <w:pPr>
        <w:numPr>
          <w:ilvl w:val="0"/>
          <w:numId w:val="1006"/>
        </w:numPr>
        <w:pStyle w:val="Compact"/>
      </w:pPr>
      <w:r>
        <w:t xml:space="preserve">Research Agility: I learned to adapt research designs quickly in response to logistical changes or new insights from the field.</w:t>
      </w:r>
    </w:p>
    <w:p>
      <w:pPr>
        <w:numPr>
          <w:ilvl w:val="0"/>
          <w:numId w:val="1007"/>
        </w:numPr>
        <w:pStyle w:val="Compact"/>
      </w:pPr>
      <w:r>
        <w:t xml:space="preserve">National Security Awareness:I gained an understanding of how research intersects with national development goals, a critical perspective for researchers in emerging economies.</w:t>
      </w:r>
    </w:p>
    <w:p>
      <w:pPr>
        <w:pStyle w:val="FirstParagraph"/>
      </w:pPr>
      <w:r>
        <w:t xml:space="preserve">Furthermore, my ability to write clear, concise academic reports and present complex ideas to non-specialist audiences was greatly improved through regular seminars and workshops in</w:t>
      </w:r>
      <w:r>
        <w:t xml:space="preserve"> </w:t>
      </w:r>
      <w:r>
        <w:rPr>
          <w:iCs/>
          <w:i/>
        </w:rPr>
        <w:t xml:space="preserve">Tashkent</w:t>
      </w:r>
      <w:r>
        <w:t xml:space="preserve">.</w:t>
      </w:r>
    </w:p>
    <w:p>
      <w:pPr>
        <w:pStyle w:val="BodyText"/>
      </w:pPr>
      <w:r>
        <w:br/>
      </w:r>
      <w:r>
        <w:t xml:space="preserve">In conclusion, the internship as an</w:t>
      </w:r>
    </w:p>
    <w:p>
      <w:pPr>
        <w:pStyle w:val="BodyText"/>
      </w:pPr>
      <w:r>
        <w:t xml:space="preserve">Academic Researcher in</w:t>
      </w:r>
      <w:r>
        <w:t xml:space="preserve"> </w:t>
      </w:r>
      <w:r>
        <w:rPr>
          <w:bCs/>
          <w:b/>
        </w:rPr>
        <w:t xml:space="preserve">Tashkent, Uzbekistan</w:t>
      </w:r>
      <w:r>
        <w:t xml:space="preserve">, was an invaluable experience that enriched both my technical research skills and my personal growth. It provided a unique window into the dynamic academic landscape of Central Asia. The challenges faced were opportunities for learning, and the collaborations formed will likely lead to future joint publications and projects.</w:t>
      </w:r>
    </w:p>
    <w:p>
      <w:pPr>
        <w:pStyle w:val="BodyText"/>
      </w:pPr>
      <w:r>
        <w:br/>
      </w:r>
    </w:p>
    <w:p>
      <w:pPr>
        <w:pStyle w:val="BodyText"/>
      </w:pPr>
      <w:r>
        <w:t xml:space="preserve">I recommend this type of internship to all aspiring academics seeking to broaden their horizons beyond Western-centric models. By engaging directly with institutions in</w:t>
      </w:r>
      <w:r>
        <w:t xml:space="preserve"> </w:t>
      </w:r>
      <w:r>
        <w:rPr>
          <w:bCs/>
          <w:b/>
        </w:rPr>
        <w:t xml:space="preserve">Tashkent, Uzbekistan</w:t>
      </w:r>
      <w:r>
        <w:t xml:space="preserve">, researchers can contribute meaningfully to global knowledge while fostering international partnerships that are essential for addressing complex global challenges. This experience has solidified my commitment to rigorous, ethical, and culturally sensitive academic inquiry.</w:t>
      </w:r>
    </w:p>
    <w:p>
      <w:pPr>
        <w:pStyle w:val="BodyText"/>
      </w:pPr>
      <w:r>
        <w:rPr>
          <w:iCs/>
          <w:i/>
        </w:rPr>
        <w:t xml:space="preserve">End of Report</w:t>
      </w:r>
    </w:p>
    <w:p>
      <w:pPr>
        <w:pStyle w:val="BodyText"/>
      </w:pPr>
      <w:r>
        <w:br/>
      </w:r>
      <w:r>
        <w:rPr>
          <w:bCs/>
          <w:b/>
        </w:rPr>
        <w:t xml:space="preserve">Intern Name:</w:t>
      </w:r>
      <w:r>
        <w:br/>
      </w:r>
      <w:r>
        <w:rPr>
          <w:bCs/>
          <w:b/>
        </w:rPr>
        <w:t xml:space="preserve">Institution in Uzbekistan Tashkent:</w:t>
      </w:r>
      <w:r>
        <w:br/>
      </w:r>
      <w:r>
        <w:rPr>
          <w:bCs/>
          <w:b/>
        </w:rPr>
        <w:t xml:space="preserve">Date: 2023</w:t>
      </w:r>
    </w:p>
    <w:p>
      <w:pPr>
        <w:pStyle w:val="BodyText"/>
      </w:pPr>
      <w:r>
        <w:t xml:space="preserve">html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2026-07-29T15:10:01Z</dcterms:created>
  <dcterms:modified xsi:type="dcterms:W3CDTF">2026-07-29T15:10:01Z</dcterms:modified>
</cp:coreProperties>
</file>

<file path=docProps/custom.xml><?xml version="1.0" encoding="utf-8"?>
<Properties xmlns="http://schemas.openxmlformats.org/officeDocument/2006/custom-properties" xmlns:vt="http://schemas.openxmlformats.org/officeDocument/2006/docPropsVTypes"/>
</file>