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Accountant</w:t>
      </w:r>
      <w:r>
        <w:t xml:space="preserve"> </w:t>
      </w:r>
      <w:r>
        <w:t xml:space="preserve">-</w:t>
      </w:r>
      <w:r>
        <w:t xml:space="preserve"> </w:t>
      </w:r>
      <w:r>
        <w:t xml:space="preserve">Bangladesh</w:t>
      </w:r>
      <w:r>
        <w:t xml:space="preserve"> </w:t>
      </w:r>
      <w:r>
        <w:t xml:space="preserve">Dhaka</w:t>
      </w:r>
    </w:p>
    <w:bookmarkStart w:id="20" w:name="internship-report"/>
    <w:p>
      <w:pPr>
        <w:pStyle w:val="Heading1"/>
      </w:pPr>
      <w:r>
        <w:t xml:space="preserve">Internship Report</w:t>
      </w:r>
    </w:p>
    <w:p>
      <w:pPr>
        <w:pStyle w:val="FirstParagraph"/>
      </w:pPr>
      <w:r>
        <w:rPr>
          <w:bCs/>
          <w:b/>
        </w:rPr>
        <w:t xml:space="preserve">A Comprehensive Analysis of Accounting Practices in the Corporate Sector</w:t>
      </w:r>
    </w:p>
    <w:p>
      <w:pPr>
        <w:pStyle w:val="BodyText"/>
      </w:pPr>
      <w:r>
        <w:br/>
      </w:r>
      <w:r>
        <w:br/>
      </w:r>
      <w:r>
        <w:br/>
      </w:r>
      <w:r>
        <w:br/>
      </w:r>
    </w:p>
    <w:p>
      <w:pPr>
        <w:pStyle w:val="BodyText"/>
      </w:pPr>
      <w:r>
        <w:t xml:space="preserve">Prepared by:</w:t>
      </w:r>
      <w:r>
        <w:br/>
      </w:r>
      <w:r>
        <w:t xml:space="preserve">[Your Name]</w:t>
      </w:r>
      <w:r>
        <w:br/>
      </w:r>
      <w:r>
        <w:t xml:space="preserve">Roll No: [Your Roll Number]</w:t>
      </w:r>
    </w:p>
    <w:p>
      <w:pPr>
        <w:pStyle w:val="BodyText"/>
      </w:pPr>
      <w:r>
        <w:t xml:space="preserve">Submitted to:</w:t>
      </w:r>
      <w:r>
        <w:br/>
      </w:r>
      <w:r>
        <w:t xml:space="preserve">Department of Accounting</w:t>
      </w:r>
    </w:p>
    <w:bookmarkEnd w:id="20"/>
    <w:p>
      <w:pPr>
        <w:pStyle w:val="BodyText"/>
      </w:pPr>
      <w:r>
        <w:br/>
      </w:r>
      <w:r>
        <w:br/>
      </w:r>
    </w:p>
    <w:p>
      <w:pPr>
        <w:pStyle w:val="BodyText"/>
      </w:pPr>
      <w:r>
        <w:rPr>
          <w:bCs/>
          <w:b/>
        </w:rPr>
        <w:t xml:space="preserve">In Partial Fulfillment of the Requirements for the Degree of Bachelor of Business Administration (BBA)</w:t>
      </w:r>
    </w:p>
    <w:p>
      <w:pPr>
        <w:pStyle w:val="BodyText"/>
      </w:pPr>
      <w:r>
        <w:t xml:space="preserve">Internship Location:</w:t>
      </w:r>
      <w:r>
        <w:br/>
      </w:r>
      <w:r>
        <w:t xml:space="preserve">Bangladesh Dhaka</w:t>
      </w:r>
    </w:p>
    <w:bookmarkStart w:id="21" w:name="introduction"/>
    <w:p>
      <w:pPr>
        <w:pStyle w:val="Heading2"/>
      </w:pPr>
      <w:r>
        <w:t xml:space="preserve">1. Introduction</w:t>
      </w:r>
    </w:p>
    <w:p>
      <w:pPr>
        <w:pStyle w:val="FirstParagraph"/>
      </w:pPr>
      <w:r>
        <w:t xml:space="preserve">The transition from academic theory to practical application is a critical phase in the educational journey of any commerce student. This Internship Report details my professional experience as an Accountant intern, conducted within the dynamic economic landscape of Bangladesh Dhaka. The city serves as the commercial capital and administrative heart of Bangladesh, offering a unique microcosm of emerging market challenges and opportunities. As an aspiring accounting professional, understanding the intricacies of financial reporting, tax compliance, and corporate governance in this specific geographic context is invaluable.</w:t>
      </w:r>
    </w:p>
    <w:p>
      <w:pPr>
        <w:pStyle w:val="BodyText"/>
      </w:pPr>
      <w:r>
        <w:t xml:space="preserve">The primary objective of this Internship Report was to bridge the gap between classroom concepts—such as double-entry bookkeeping and financial statement analysis—and real-world application. By immersing myself in the daily operations of a mid-sized firm located centrally in Bangladesh Dhaka, I aimed to develop technical proficiency while gaining insights into the cultural and regulatory nuances that define business practices in this region.</w:t>
      </w:r>
    </w:p>
    <w:bookmarkEnd w:id="21"/>
    <w:bookmarkStart w:id="22" w:name="organization-profile"/>
    <w:p>
      <w:pPr>
        <w:pStyle w:val="Heading2"/>
      </w:pPr>
      <w:r>
        <w:t xml:space="preserve">2. Organization Profile</w:t>
      </w:r>
    </w:p>
    <w:p>
      <w:pPr>
        <w:pStyle w:val="FirstParagraph"/>
      </w:pPr>
      <w:r>
        <w:t xml:space="preserve">The internship was conducted at a prominent private limited company situated in the Gulshan sector of Bangladesh Dhaka. Established over two decades ago, the firm operates primarily in the manufacturing and export sector, dealing with readymade garments and textile products. As one of Bangladesh's largest export industries, this sector plays a pivotal role in the country's GDP. The organization employs approximately three hundred staff members, with a dedicated finance department comprising senior accountants, junior clerks, and internal auditors.</w:t>
      </w:r>
    </w:p>
    <w:p>
      <w:pPr>
        <w:pStyle w:val="BodyText"/>
      </w:pPr>
      <w:r>
        <w:t xml:space="preserve">The organizational structure is hierarchical yet increasingly adopting digital transformation strategies. The company uses both legacy manual ledgers for archival purposes and modern cloud-based ERP (Enterprise Resource Planning) software for day-to-day transactions. This hybrid system provided a comprehensive view of how traditional accounting methods coexist with modern technology in the rapidly evolving business environment of Bangladesh Dhaka.</w:t>
      </w:r>
    </w:p>
    <w:bookmarkEnd w:id="22"/>
    <w:bookmarkStart w:id="26" w:name="role-as-an-accountant-intern"/>
    <w:p>
      <w:pPr>
        <w:pStyle w:val="Heading2"/>
      </w:pPr>
      <w:r>
        <w:t xml:space="preserve">3. Role as an Accountant Intern</w:t>
      </w:r>
    </w:p>
    <w:p>
      <w:pPr>
        <w:pStyle w:val="FirstParagraph"/>
      </w:pPr>
      <w:r>
        <w:t xml:space="preserve">As an Accountant intern, my responsibilities were diverse and challenging, requiring a high degree of accuracy and attention to detail. The core duties included assisting in the preparation of daily journals, reconciling bank statements, and managing accounts payable/receivable databases.</w:t>
      </w:r>
    </w:p>
    <w:bookmarkStart w:id="23" w:name="X4e418f46d0eee5f849c902e94a2e8370091f454"/>
    <w:p>
      <w:pPr>
        <w:pStyle w:val="Heading3"/>
      </w:pPr>
      <w:r>
        <w:t xml:space="preserve">3.1 Accounts Payable and Receivable Management</w:t>
      </w:r>
    </w:p>
    <w:p>
      <w:pPr>
        <w:pStyle w:val="FirstParagraph"/>
      </w:pPr>
      <w:r>
        <w:t xml:space="preserve">A significant portion of my time as an Accountant was spent verifying invoices against purchase orders and goods received notes. In the context of Bangladesh Dhaka, where supply chain logistics can sometimes face bureaucratic delays, ensuring timely payment to vendors while maintaining healthy cash flow was a delicate balancing act. I learned to navigate vendor negotiations and understand the implications of credit terms on the firm's liquidity.</w:t>
      </w:r>
    </w:p>
    <w:bookmarkEnd w:id="23"/>
    <w:bookmarkStart w:id="24" w:name="payroll-processing"/>
    <w:p>
      <w:pPr>
        <w:pStyle w:val="Heading3"/>
      </w:pPr>
      <w:r>
        <w:t xml:space="preserve">3.2 Payroll Processing</w:t>
      </w:r>
    </w:p>
    <w:p>
      <w:pPr>
        <w:pStyle w:val="FirstParagraph"/>
      </w:pPr>
      <w:r>
        <w:t xml:space="preserve">The internship provided exposure to payroll management, which is particularly complex in Bangladesh due to statutory requirements such as Provident Fund (PF), Employee State Insurance (ESI), and income tax deductions. I assisted the senior accountant in calculating net salaries for over two hundred employees, ensuring compliance with the local labor laws prevalent in Bangladesh Dhaka. This experience highlighted the importance of accuracy, as errors in payroll can have severe legal and moral repercussions.</w:t>
      </w:r>
    </w:p>
    <w:bookmarkEnd w:id="24"/>
    <w:bookmarkStart w:id="25" w:name="tax-compliance"/>
    <w:p>
      <w:pPr>
        <w:pStyle w:val="Heading3"/>
      </w:pPr>
      <w:r>
        <w:t xml:space="preserve">3.3 Tax Compliance</w:t>
      </w:r>
    </w:p>
    <w:p>
      <w:pPr>
        <w:pStyle w:val="FirstParagraph"/>
      </w:pPr>
      <w:r>
        <w:t xml:space="preserve">Taxation is a critical aspect of accounting practice in South Asia. During my tenure, I observed the preparation of VAT (Value Added Tax) returns and Corporate Income Tax filings. The regulatory framework in Bangladesh has undergone significant reforms recently to widen the tax base and improve compliance rates. Working under supervision, I learned how to utilize the National Board of Revenue (NBR) portals for e-filing, a skill that is increasingly essential for Accountants operating in modern Bangladesh Dhaka.</w:t>
      </w:r>
    </w:p>
    <w:bookmarkEnd w:id="25"/>
    <w:bookmarkEnd w:id="26"/>
    <w:bookmarkStart w:id="27" w:name="challenges-faced"/>
    <w:p>
      <w:pPr>
        <w:pStyle w:val="Heading2"/>
      </w:pPr>
      <w:r>
        <w:t xml:space="preserve">4. Challenges Faced</w:t>
      </w:r>
    </w:p>
    <w:p>
      <w:pPr>
        <w:pStyle w:val="FirstParagraph"/>
      </w:pPr>
      <w:r>
        <w:t xml:space="preserve">The transition from theory to practice was not without its hurdles. One of the primary challenges I encountered as an Accountant intern was adapting to the fast-paced environment of Bangladesh Dhaka’s corporate sector. The pressure to meet monthly closing deadlines often required long hours and intense focus.</w:t>
      </w:r>
    </w:p>
    <w:p>
      <w:pPr>
        <w:pStyle w:val="BodyText"/>
      </w:pPr>
      <w:r>
        <w:t xml:space="preserve">Additionally, mastering the specific software tools used by the firm presented a learning curve. While university curricula emphasize manual accounting principles, industry standards in major hubs like Bangladesh Dhaka rely heavily on automated systems. Bridging this gap required extra self-study and proactive engagement with colleagues. Furthermore, navigating the sometimes ambiguous interpretations of local tax regulations required developing strong analytical skills and seeking mentorship from experienced professionals.</w:t>
      </w:r>
    </w:p>
    <w:bookmarkEnd w:id="27"/>
    <w:bookmarkStart w:id="28" w:name="skills-acquired"/>
    <w:p>
      <w:pPr>
        <w:pStyle w:val="Heading2"/>
      </w:pPr>
      <w:r>
        <w:t xml:space="preserve">5. Skills Acquired</w:t>
      </w:r>
    </w:p>
    <w:p>
      <w:pPr>
        <w:pStyle w:val="FirstParagraph"/>
      </w:pPr>
      <w:r>
        <w:t xml:space="preserve">This Internship Report serves to document not only tasks performed but also the professional competencies developed. As an Accountant in this setting, I enhanced my technical skills in Excel advanced functions, ERP navigation, and regulatory compliance software. However, beyond technical know-how, I cultivated essential soft skills.</w:t>
      </w:r>
    </w:p>
    <w:p>
      <w:pPr>
        <w:pStyle w:val="BodyText"/>
      </w:pPr>
      <w:r>
        <w:rPr>
          <w:bCs/>
          <w:b/>
        </w:rPr>
        <w:t xml:space="preserve">Communication:</w:t>
      </w:r>
      <w:r>
        <w:t xml:space="preserve"> </w:t>
      </w:r>
      <w:r>
        <w:t xml:space="preserve">Interacting with diverse stakeholders required clear and concise communication. In the bustling business environment of Bangladesh Dhaka, being able to articulate financial data clearly to non-financial managers is crucial for effective decision-making.</w:t>
      </w:r>
    </w:p>
    <w:p>
      <w:pPr>
        <w:pStyle w:val="BodyText"/>
      </w:pPr>
      <w:r>
        <w:rPr>
          <w:bCs/>
          <w:b/>
        </w:rPr>
        <w:t xml:space="preserve">Ethical Judgment:</w:t>
      </w:r>
      <w:r>
        <w:t xml:space="preserve"> </w:t>
      </w:r>
      <w:r>
        <w:t xml:space="preserve">Observing how senior Accountants handled confidential data and potential conflicts of interest reinforced my understanding of professional ethics. Integrity is the cornerstone of accounting, and witnessing its practical application was enlightening.</w:t>
      </w:r>
    </w:p>
    <w:p>
      <w:pPr>
        <w:pStyle w:val="BodyText"/>
      </w:pPr>
      <w:r>
        <w:rPr>
          <w:bCs/>
          <w:b/>
        </w:rPr>
        <w:t xml:space="preserve">Adaptability:</w:t>
      </w:r>
      <w:r>
        <w:t xml:space="preserve"> </w:t>
      </w:r>
      <w:r>
        <w:t xml:space="preserve">The dynamic nature of the market in Bangladesh Dhaka taught me to be adaptable. Economic fluctuations, policy changes, and operational disruptions are common, requiring Accountants to think on their feet and adjust financial strategies accordingly.</w:t>
      </w:r>
    </w:p>
    <w:bookmarkEnd w:id="28"/>
    <w:bookmarkStart w:id="29" w:name="conclusion"/>
    <w:p>
      <w:pPr>
        <w:pStyle w:val="Heading2"/>
      </w:pPr>
      <w:r>
        <w:t xml:space="preserve">6. Conclusion</w:t>
      </w:r>
    </w:p>
    <w:p>
      <w:pPr>
        <w:pStyle w:val="FirstParagraph"/>
      </w:pPr>
      <w:r>
        <w:t xml:space="preserve">In conclusion, this internship has been an instrumental component of my academic development. Serving as an Accountant intern in Bangladesh Dhaka provided a realistic glimpse into the complexities of modern business finance. The experience validated my career choice and highlighted the importance of continuous learning in the field of accounting.</w:t>
      </w:r>
    </w:p>
    <w:p>
      <w:pPr>
        <w:pStyle w:val="BodyText"/>
      </w:pPr>
      <w:r>
        <w:t xml:space="preserve">The specific context of Bangladesh Dhaka offered unique insights into emerging market dynamics, regulatory compliance, and operational efficiency. As I move forward in my professional journey as an Accountant, I carry with me not just theoretical knowledge, but practical wisdom gained from this immersive experience. The skills acquired in managing accounts payable, understanding tax laws within the Bangladeshi framework, and utilizing modern accounting technology will undoubtedly serve as a strong foundation for my future endeavors.</w:t>
      </w:r>
    </w:p>
    <w:p>
      <w:pPr>
        <w:pStyle w:val="BodyText"/>
      </w:pPr>
      <w:r>
        <w:t xml:space="preserve">This Internship Report stands as a testament to the rigorous training and professional growth experienced during my tenure. It reflects the successful integration of academic learning with industry requirements, preparing me to contribute effectively to the financial stability and strategic planning of organizations in Bangladesh Dhaka and beyond.</w:t>
      </w:r>
    </w:p>
    <w:p>
      <w:r>
        <w:pict>
          <v:rect style="width:0;height:1.5pt" o:hralign="center" o:hrstd="t" o:hr="t"/>
        </w:pict>
      </w:r>
    </w:p>
    <w:p>
      <w:pPr>
        <w:pStyle w:val="FirstParagraph"/>
      </w:pPr>
      <w:r>
        <w:rPr>
          <w:bCs/>
          <w:b/>
        </w:rPr>
        <w:t xml:space="preserve">Prepared by:</w:t>
      </w:r>
    </w:p>
    <w:p>
      <w:pPr>
        <w:pStyle w:val="BodyText"/>
      </w:pPr>
      <w:r>
        <w:br/>
      </w:r>
      <w:r>
        <w:br/>
      </w:r>
      <w:r>
        <w:br/>
      </w:r>
      <w:r>
        <w:t xml:space="preserve">__________________________</w:t>
      </w:r>
      <w:r>
        <w:br/>
      </w:r>
      <w:r>
        <w:t xml:space="preserve">[Your Name]</w:t>
      </w:r>
      <w:r>
        <w:br/>
      </w:r>
      <w:r>
        <w:t xml:space="preserve">Intern Accountant</w:t>
      </w:r>
      <w:r>
        <w:br/>
      </w:r>
      <w:r>
        <w:br/>
      </w:r>
      <w:r>
        <w:br/>
      </w:r>
    </w:p>
    <w:p>
      <w:r>
        <w:pict>
          <v:rect style="width:0;height:1.5pt" o:hralign="center" o:hrstd="t" o:hr="t"/>
        </w:pic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Accountant - Bangladesh Dhaka</dc:title>
  <dc:creator/>
  <dc:language>en</dc:language>
  <cp:keywords/>
  <dcterms:created xsi:type="dcterms:W3CDTF">2026-07-29T12:32:24Z</dcterms:created>
  <dcterms:modified xsi:type="dcterms:W3CDTF">2026-07-29T12:32:24Z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