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Coordinator / University Dean</w:t>
      </w:r>
    </w:p>
    <w:p>
      <w:pPr>
        <w:pStyle w:val="BodyText"/>
      </w:pPr>
      <w:r>
        <w:t xml:space="preserve">&gt;</w:t>
      </w:r>
    </w:p>
    <w:bookmarkStart w:id="29" w:name="X5c9a5475ee05c80b26561021eea393bb272ac24"/>
    <w:p>
      <w:pPr>
        <w:pStyle w:val="Heading1"/>
      </w:pPr>
      <w:r>
        <w:t xml:space="preserve">Internship Report: Accountant Practice in Colombia Bogotá</w:t>
      </w:r>
    </w:p>
    <w:p>
      <w:pPr>
        <w:pStyle w:val="FirstParagraph"/>
      </w:pPr>
      <w:r>
        <w:rPr>
          <w:bCs/>
          <w:b/>
        </w:rPr>
        <w:t xml:space="preserve">A Comprehensive Analysis of Financial Practices, Tax Regulations, and Professional Development within the Capital Region</w:t>
      </w:r>
    </w:p>
    <w:bookmarkStart w:id="20" w:name="introduction-and-objectives"/>
    <w:p>
      <w:pPr>
        <w:pStyle w:val="Heading2"/>
      </w:pPr>
      <w:r>
        <w:t xml:space="preserve">1. Introduction and Objectives</w:t>
      </w:r>
    </w:p>
    <w:p>
      <w:pPr>
        <w:pStyle w:val="FirstParagraph"/>
      </w:pPr>
      <w:r>
        <w:t xml:space="preserve">This document serves as the formal</w:t>
      </w:r>
      <w:r>
        <w:t xml:space="preserve"> </w:t>
      </w:r>
      <w:r>
        <w:rPr>
          <w:bCs/>
          <w:b/>
        </w:rPr>
        <w:t xml:space="preserve">Internship Report</w:t>
      </w:r>
      <w:r>
        <w:t xml:space="preserve">Accountant Intern at a mid-sized accounting firm located in Bogotá, Colombia. The primary objective of this internship was to bridge the gap between theoretical academic knowledge acquired during my university studies and real-world professional application within the dynamic economic landscape of Colombia.</w:t>
      </w:r>
    </w:p>
    <w:p>
      <w:pPr>
        <w:pStyle w:val="BodyText"/>
      </w:pPr>
      <w:r>
        <w:t xml:space="preserve">The city of</w:t>
      </w:r>
    </w:p>
    <w:p>
      <w:pPr>
        <w:pStyle w:val="BodyText"/>
      </w:pPr>
      <w:r>
        <w:t xml:space="preserve">Colombia Bogotá serves as the financial heart of the nation, hosting numerous multinational corporations, local enterprises, and governmental entities. This unique environment provided a rich context for understanding how local tax laws, such as those enforced by DIAN (Dirección de Impuestos y Aduanas Nacionales), interact with international accounting standards. By immersing myself in this setting my goal was to gain proficiency in bookkeeping software compliance procedures, and client advisory services specific to the Colombian market.</w:t>
      </w:r>
    </w:p>
    <w:bookmarkEnd w:id="20"/>
    <w:bookmarkStart w:id="21" w:name="company-overview-and-context"/>
    <w:p>
      <w:pPr>
        <w:pStyle w:val="Heading2"/>
      </w:pPr>
      <w:r>
        <w:t xml:space="preserve">2. Company Overview and Context</w:t>
      </w:r>
    </w:p>
    <w:p>
      <w:pPr>
        <w:pStyle w:val="FirstParagraph"/>
      </w:pPr>
      <w:r>
        <w:t xml:space="preserve">The internship took place at "Finanzas Estratégicas S.A.S," a reputable accounting firm headquartered in the Chapinero district of</w:t>
      </w:r>
      <w:r>
        <w:t xml:space="preserve"> </w:t>
      </w:r>
      <w:r>
        <w:rPr>
          <w:bCs/>
          <w:b/>
        </w:rPr>
        <w:t xml:space="preserve">Bogotá Colombia</w:t>
      </w:r>
      <w:r>
        <w:t xml:space="preserve">. The firm specializes in providing fiscal consulting, payroll management, and financial auditing for small to medium-sized enterprises (SMEs) operating within Andean region. The firm’s commitment to ethical standards and operational efficiency mirrored the high expectations placed on accounting professionals in major South American capitals.</w:t>
      </w:r>
    </w:p>
    <w:p>
      <w:pPr>
        <w:pStyle w:val="BodyText"/>
      </w:pPr>
      <w:r>
        <w:t xml:space="preserve">Understanding the local business culture was crucial. In</w:t>
      </w:r>
      <w:r>
        <w:t xml:space="preserve"> </w:t>
      </w:r>
      <w:r>
        <w:rPr>
          <w:bCs/>
          <w:b/>
        </w:rPr>
        <w:t xml:space="preserve">Bogotá</w:t>
      </w:r>
      <w:r>
        <w:t xml:space="preserve">, professional relationships are often built on trust and personal connection, which influenced how I approached client interactions. The firm handled a diverse portfolio of clients ranging from retail businesses to technology startups, each requiring tailored accounting solutions that adhered strictly to Colombian regulations.</w:t>
      </w:r>
    </w:p>
    <w:bookmarkEnd w:id="21"/>
    <w:bookmarkStart w:id="26" w:name="key-responsibilities-and-activities"/>
    <w:p>
      <w:pPr>
        <w:pStyle w:val="Heading2"/>
      </w:pPr>
      <w:r>
        <w:t xml:space="preserve">3. Key Responsibilities and Activities</w:t>
      </w:r>
    </w:p>
    <w:p>
      <w:pPr>
        <w:pStyle w:val="FirstParagraph"/>
      </w:pPr>
      <w:r>
        <w:t xml:space="preserve">As an</w:t>
      </w:r>
      <w:r>
        <w:t xml:space="preserve"> </w:t>
      </w:r>
    </w:p>
    <w:bookmarkStart w:id="22" w:name="X04d54186b52b1e0a4d00c28d5a079728dbc89ad"/>
    <w:p>
      <w:pPr>
        <w:pStyle w:val="Heading3"/>
      </w:pPr>
      <w:r>
        <w:t xml:space="preserve">a. Bookkeeping and General Ledger Management</w:t>
      </w:r>
    </w:p>
    <w:p>
      <w:pPr>
        <w:pStyle w:val="FirstParagraph"/>
      </w:pPr>
      <w:r>
        <w:t xml:space="preserve">I was responsible for recording daily financial transactions using specialized software commonly used in</w:t>
      </w:r>
      <w:r>
        <w:t xml:space="preserve"> </w:t>
      </w:r>
      <w:r>
        <w:rPr>
          <w:bCs/>
          <w:b/>
        </w:rPr>
        <w:t xml:space="preserve">Bogotá</w:t>
      </w:r>
      <w:r>
        <w:t xml:space="preserve">, such as SAP Business One and local platforms compliant with DIAN requirements. This involved verifying source documents, ensuring accurate classification of accounts receivable and payable, and reconciling bank statements monthly. This task highlighted the importance of precision in maintaining clean records for potential audits.</w:t>
      </w:r>
    </w:p>
    <w:bookmarkEnd w:id="22"/>
    <w:bookmarkStart w:id="23" w:name="b.-tax-compliance-and-filing"/>
    <w:p>
      <w:pPr>
        <w:pStyle w:val="Heading3"/>
      </w:pPr>
      <w:r>
        <w:t xml:space="preserve">b. Tax Compliance and Filing</w:t>
      </w:r>
    </w:p>
    <w:p>
      <w:pPr>
        <w:pStyle w:val="FirstParagraph"/>
      </w:pPr>
      <w:r>
        <w:t xml:space="preserve">A significant portion of my training focused on Colombian tax regulations. I assisted senior accountants in preparing VAT (IVA) returns, withholding tax declarations (Retención en la Fuente), and annual income tax forms. Learning the specific deadlines and digital submission processes through the DIAN portal was a critical skill acquired during this</w:t>
      </w:r>
      <w:r>
        <w:t xml:space="preserve"> </w:t>
      </w:r>
      <w:r>
        <w:rPr>
          <w:bCs/>
          <w:b/>
        </w:rPr>
        <w:t xml:space="preserve">Internship Report</w:t>
      </w:r>
      <w:r>
        <w:t xml:space="preserve"> </w:t>
      </w:r>
      <w:r>
        <w:t xml:space="preserve">period. The complexity of Colombian taxation required constant attention to legislative updates.</w:t>
      </w:r>
    </w:p>
    <w:bookmarkEnd w:id="23"/>
    <w:bookmarkStart w:id="24" w:name="c.-payroll-administration"/>
    <w:p>
      <w:pPr>
        <w:pStyle w:val="Heading3"/>
      </w:pPr>
      <w:r>
        <w:t xml:space="preserve">c. Payroll Administration</w:t>
      </w:r>
    </w:p>
    <w:p>
      <w:pPr>
        <w:pStyle w:val="FirstParagraph"/>
      </w:pPr>
      <w:r>
        <w:t xml:space="preserve">I gained hands-on experience in calculating salaries for employees, accounting for social security contributions, parafiscal taxes (such as SENA, ICBF, and Colfondos), and statutory benefits like severance pay (cesantías) and vacation bonuses. This aspect of the role was particularly enlightening as it required a deep understanding of Colombian labor laws which differ significantly from those in North America or Europe.</w:t>
      </w:r>
    </w:p>
    <w:bookmarkEnd w:id="24"/>
    <w:bookmarkStart w:id="25" w:name="d.-financial-statement-preparation"/>
    <w:p>
      <w:pPr>
        <w:pStyle w:val="Heading3"/>
      </w:pPr>
      <w:r>
        <w:t xml:space="preserve">d. Financial Statement Preparation</w:t>
      </w:r>
    </w:p>
    <w:p>
      <w:pPr>
        <w:pStyle w:val="FirstParagraph"/>
      </w:pPr>
      <w:r>
        <w:t xml:space="preserve">I participated in the preparation of monthly financial statements, including balance sheets and income statements. Under supervision, I analyzed variances between projected and actual figures to help clients make informed business decisions. This analytical work was essential for demonstrating how accounting data translates into strategic insights.</w:t>
      </w:r>
    </w:p>
    <w:bookmarkEnd w:id="25"/>
    <w:bookmarkEnd w:id="26"/>
    <w:bookmarkStart w:id="27" w:name="challenges-encountered"/>
    <w:p>
      <w:pPr>
        <w:pStyle w:val="Heading2"/>
      </w:pPr>
      <w:r>
        <w:t xml:space="preserve">4. Challenges Encountered</w:t>
      </w:r>
    </w:p>
    <w:p>
      <w:pPr>
        <w:pStyle w:val="FirstParagraph"/>
      </w:pPr>
      <w:r>
        <w:t xml:space="preserve">Navigating the professional environment of</w:t>
      </w:r>
      <w:r>
        <w:t xml:space="preserve"> </w:t>
      </w:r>
      <w:r>
        <w:rPr>
          <w:bCs/>
          <w:b/>
        </w:rPr>
        <w:t xml:space="preserve">Bogotá Colombia</w:t>
      </w:r>
    </w:p>
    <w:p>
      <w:pPr>
        <w:pStyle w:val="BodyText"/>
      </w:pPr>
      <w:r>
        <w:t xml:space="preserve">Another challenge was understanding the nuances of local business ethics and negotiation styles. In</w:t>
      </w:r>
      <w:r>
        <w:t xml:space="preserve"> </w:t>
      </w:r>
      <w:r>
        <w:rPr>
          <w:bCs/>
          <w:b/>
        </w:rPr>
        <w:t xml:space="preserve">Bogotá</w:t>
      </w:r>
      <w:r>
        <w:t xml:space="preserve">, building rapport with clients is not just a soft skill but a fundamental part of service delivery. I had to adapt my communication style to be more relational while maintaining professional boundaries and accuracy in financial reporting.</w:t>
      </w:r>
    </w:p>
    <w:bookmarkEnd w:id="27"/>
    <w:bookmarkStart w:id="28" w:name="skills-developed"/>
    <w:p>
      <w:pPr>
        <w:pStyle w:val="Heading2"/>
      </w:pPr>
      <w:r>
        <w:t xml:space="preserve">5. Skills Developed</w:t>
      </w:r>
    </w:p>
    <w:p>
      <w:pPr>
        <w:pStyle w:val="FirstParagraph"/>
      </w:pPr>
      <w:r>
        <w:t xml:space="preserve">This internship significantly contributed to my professional growth. Specifically, I developed:</w:t>
      </w:r>
    </w:p>
    <w:p>
      <w:pPr>
        <w:numPr>
          <w:ilvl w:val="0"/>
          <w:numId w:val="1001"/>
        </w:numPr>
        <w:pStyle w:val="Compact"/>
      </w:pPr>
      <w:r>
        <w:rPr>
          <w:bCs/>
          <w:b/>
        </w:rPr>
        <w:t xml:space="preserve">Technical Proficiency:</w:t>
      </w:r>
      <w:r>
        <w:t xml:space="preserve"> </w:t>
      </w:r>
      <w:r>
        <w:t xml:space="preserve">Mastery of accounting software and tax filing platforms specific to Colombia.</w:t>
      </w:r>
    </w:p>
    <w:p>
      <w:pPr>
        <w:numPr>
          <w:ilvl w:val="0"/>
          <w:numId w:val="1001"/>
        </w:numPr>
        <w:pStyle w:val="Compact"/>
      </w:pPr>
      <w:r>
        <w:t xml:space="preserve">A solid understanding of the General Accounting Standard (NIIF) as adopted in Colombia, alongside fiscal obligations under national law.</w:t>
      </w:r>
    </w:p>
    <w:bookmarkEnd w:id="28"/>
    <w:bookmarkEnd w:id="29"/>
    <w:bookmarkStart w:id="30" w:name="c.-soft-skills-enhancement"/>
    <w:p>
      <w:pPr>
        <w:pStyle w:val="Heading3"/>
      </w:pPr>
      <w:r>
        <w:t xml:space="preserve">c. Soft Skills Enhancement</w:t>
      </w:r>
    </w:p>
    <w:p>
      <w:pPr>
        <w:pStyle w:val="FirstParagraph"/>
      </w:pPr>
      <w:r>
        <w:t xml:space="preserve">I improved my ability to communicate complex financial information clearly to non-financial stakeholders. Working in a team-oriented environment in</w:t>
      </w:r>
      <w:r>
        <w:t xml:space="preserve"> </w:t>
      </w:r>
      <w:r>
        <w:rPr>
          <w:bCs/>
          <w:b/>
        </w:rPr>
        <w:t xml:space="preserve">Bogotá</w:t>
      </w:r>
      <w:r>
        <w:t xml:space="preserve"> </w:t>
      </w:r>
      <w:r>
        <w:t xml:space="preserve">taught me the value of collaboration and continuous learning.</w:t>
      </w:r>
    </w:p>
    <w:bookmarkEnd w:id="30"/>
    <w:bookmarkStart w:id="31" w:name="conclusion-and-recommendations"/>
    <w:p>
      <w:pPr>
        <w:pStyle w:val="Heading2"/>
      </w:pPr>
      <w:r>
        <w:t xml:space="preserve">6. Conclusion and Recommendations</w:t>
      </w:r>
    </w:p>
    <w:p>
      <w:pPr>
        <w:pStyle w:val="FirstParagraph"/>
      </w:pPr>
      <w:r>
        <w:t xml:space="preserve">In conclusion, this</w:t>
      </w:r>
      <w:r>
        <w:t xml:space="preserve"> </w:t>
      </w:r>
    </w:p>
    <w:p>
      <w:pPr>
        <w:pStyle w:val="BodyText"/>
      </w:pPr>
      <w:r>
        <w:t xml:space="preserve">I highly recommend that future interns seek opportunities in major cities like</w:t>
      </w:r>
      <w:r>
        <w:t xml:space="preserve"> </w:t>
      </w:r>
      <w:r>
        <w:rPr>
          <w:bCs/>
          <w:b/>
        </w:rPr>
        <w:t xml:space="preserve">Bogotá</w:t>
      </w:r>
      <w:r>
        <w:t xml:space="preserve">, as they offer unparalleled exposure to diverse industries and regulatory environments. The experience gained here is invaluable for anyone aspiring to become a competent and compliant accountant capable of operating in international business contexts. I am grateful for the mentorship received at "Finanzas Estratégicas S.A.S" and look forward to applying these lessons in my future professional endeavors.</w:t>
      </w:r>
    </w:p>
    <w:p>
      <w:pPr>
        <w:pStyle w:val="BodyText"/>
      </w:pPr>
      <w:r>
        <w:br/>
      </w:r>
      <w:r>
        <w:br/>
      </w:r>
    </w:p>
    <w:p>
      <w:pPr>
        <w:pStyle w:val="BodyText"/>
      </w:pPr>
      <w:r>
        <w:t xml:space="preserve">Sincerely,</w:t>
      </w:r>
    </w:p>
    <w:p>
      <w:pPr>
        <w:pStyle w:val="BodyText"/>
      </w:pPr>
      <w:r>
        <w:br/>
      </w:r>
      <w:r>
        <w:br/>
      </w:r>
      <w:r>
        <w:rPr>
          <w:bCs/>
          <w:b/>
        </w:rPr>
        <w:t xml:space="preserve">[Student Name]</w:t>
      </w:r>
      <w:r>
        <w:t xml:space="preserve">_Accountant Intern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Colombia Bogotá</dc:title>
  <dc:creator/>
  <dc:language>en</dc:language>
  <cp:keywords/>
  <dcterms:created xsi:type="dcterms:W3CDTF">2026-07-29T12:32:00Z</dcterms:created>
  <dcterms:modified xsi:type="dcterms:W3CDTF">2026-07-29T12:32:00Z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