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Role</w:t>
      </w:r>
      <w:r>
        <w:t xml:space="preserve"> </w:t>
      </w:r>
      <w:r>
        <w:t xml:space="preserve">in</w:t>
      </w:r>
      <w:r>
        <w:t xml:space="preserve"> </w:t>
      </w:r>
      <w:r>
        <w:t xml:space="preserve">India</w:t>
      </w:r>
      <w:r>
        <w:t xml:space="preserve"> </w:t>
      </w:r>
      <w:r>
        <w:t xml:space="preserve">Mumbai</w:t>
      </w:r>
    </w:p>
    <w:p>
      <w:pPr>
        <w:pStyle w:val="FirstParagraph"/>
      </w:pPr>
      <w:r>
        <w:rPr>
          <w:bCs/>
          <w:b/>
        </w:rPr>
        <w:t xml:space="preserve">Name:</w:t>
      </w:r>
      <w:r>
        <w:t xml:space="preserve"> </w:t>
      </w:r>
      <w:r>
        <w:t xml:space="preserve">Rahul Sharma</w:t>
      </w:r>
    </w:p>
    <w:p>
      <w:pPr>
        <w:pStyle w:val="BodyText"/>
      </w:pPr>
      <w:r>
        <w:rPr>
          <w:bCs/>
          <w:b/>
        </w:rPr>
        <w:t xml:space="preserve">Degree:</w:t>
      </w:r>
      <w:r>
        <w:t xml:space="preserve"> </w:t>
      </w:r>
      <w:r>
        <w:t xml:space="preserve">Bachelor of Commerce (B.Com) Final Year Student</w:t>
      </w:r>
    </w:p>
    <w:p>
      <w:pPr>
        <w:pStyle w:val="BodyText"/>
      </w:pPr>
      <w:r>
        <w:t xml:space="preserve">Institution:The University of Mumbai</w:t>
      </w:r>
    </w:p>
    <w:p>
      <w:pPr>
        <w:pStyle w:val="BodyText"/>
      </w:pPr>
      <w:r>
        <w:t xml:space="preserve"> </w:t>
      </w:r>
    </w:p>
    <w:p>
      <w:pPr>
        <w:pStyle w:val="BodyText"/>
      </w:pPr>
      <w:r>
        <w:t xml:space="preserve">     &lt;/tbody&gt;&lt;/table&gt;</w:t>
      </w:r>
    </w:p>
    <w:p>
      <w:pPr>
        <w:pStyle w:val="BodyText"/>
      </w:pPr>
      <w:r>
        <w:rPr>
          <w:bCs/>
          <w:b/>
        </w:rPr>
        <w:t xml:space="preserve">Internship Organization:</w:t>
      </w:r>
      <w:r>
        <w:t xml:space="preserve"> </w:t>
      </w:r>
      <w:r>
        <w:t xml:space="preserve">Stellar Audit &amp; Tax Consultants Pvt. Ltd.</w:t>
      </w:r>
    </w:p>
    <w:p>
      <w:pPr>
        <w:pStyle w:val="BodyText"/>
      </w:pPr>
      <w:r>
        <w:t xml:space="preserve">Duty Station: India Mumbai</w:t>
      </w:r>
    </w:p>
    <w:p>
      <w:pPr>
        <w:pStyle w:val="BodyText"/>
      </w:pPr>
      <w:r>
        <w:t xml:space="preserve"> </w:t>
      </w:r>
    </w:p>
    <w:p>
      <w:pPr>
        <w:pStyle w:val="BodyText"/>
      </w:pPr>
      <w:r>
        <w:t xml:space="preserve">     &lt;/tbody&gt;&lt;/table&gt;</w:t>
      </w:r>
    </w:p>
    <w:p>
      <w:pPr>
        <w:pStyle w:val="BodyText"/>
      </w:pPr>
      <w:r>
        <w:rPr>
          <w:bCs/>
          <w:b/>
        </w:rPr>
        <w:t xml:space="preserve">Duration:</w:t>
      </w:r>
      <w:r>
        <w:t xml:space="preserve"> </w:t>
      </w:r>
      <w:r>
        <w:t xml:space="preserve">June 1, 2023 – July 31, 2023</w:t>
      </w:r>
    </w:p>
    <w:bookmarkStart w:id="35" w:name="internship-report-on-accountant"/>
    <w:p>
      <w:pPr>
        <w:pStyle w:val="Heading1"/>
      </w:pPr>
      <w:r>
        <w:t xml:space="preserve">Internship Report on Accountant</w:t>
      </w:r>
    </w:p>
    <w:bookmarkStart w:id="20" w:name="executive-summary"/>
    <w:p>
      <w:pPr>
        <w:pStyle w:val="Heading2"/>
      </w:pPr>
      <w:r>
        <w:t xml:space="preserve">Executive Summary</w:t>
      </w:r>
    </w:p>
    <w:p>
      <w:pPr>
        <w:pStyle w:val="FirstParagraph"/>
      </w:pPr>
      <w:r>
        <w:t xml:space="preserve">This Internship Report details the comprehensive experience gained during a two-month tenure as an intern accountant at Stellar Audit &amp; Tax Consultants. The primary objective of this report is to outline the practical application of theoretical accounting knowledge within a dynamic corporate environment in India Mumbai. As one of the financial capitals of India Mumbai, this region offers unique challenges and opportunities for aspiring accountants. This document explores the specific tasks undertaken, regulatory frameworks observed, software proficiency gained, and professional insights acquired during this period.</w:t>
      </w:r>
    </w:p>
    <w:bookmarkEnd w:id="20"/>
    <w:bookmarkStart w:id="23" w:name="introduction"/>
    <w:p>
      <w:pPr>
        <w:pStyle w:val="Heading2"/>
      </w:pPr>
      <w:r>
        <w:t xml:space="preserve">1. Introduction</w:t>
      </w:r>
    </w:p>
    <w:bookmarkStart w:id="21" w:name="background-of-the-organization"/>
    <w:p>
      <w:pPr>
        <w:pStyle w:val="Heading3"/>
      </w:pPr>
      <w:r>
        <w:t xml:space="preserve">1.1 Background of the Organization</w:t>
      </w:r>
    </w:p>
    <w:p>
      <w:pPr>
        <w:pStyle w:val="FirstParagraph"/>
      </w:pPr>
      <w:r>
        <w:t xml:space="preserve">The internship was conducted at Stellar Audit &amp; Tax Consultants Pvt. Ltd., a mid-sized firm headquartered in the heart of India Mumbai, specifically in the Nariman Point business district. The firm specializes in GST compliance, income tax auditing for individuals and small-to-medium enterprises (SMEs), and forensic accounting services. Operating within India Mumbai requires a deep understanding of both national regulations and local municipal bylaws that affect business operations.</w:t>
      </w:r>
    </w:p>
    <w:bookmarkEnd w:id="21"/>
    <w:bookmarkStart w:id="22" w:name="objectives-of-the-internship"/>
    <w:p>
      <w:pPr>
        <w:pStyle w:val="Heading3"/>
      </w:pPr>
      <w:r>
        <w:t xml:space="preserve">1.2 Objectives of the Internship</w:t>
      </w:r>
    </w:p>
    <w:p>
      <w:pPr>
        <w:pStyle w:val="FirstParagraph"/>
      </w:pPr>
      <w:r>
        <w:t xml:space="preserve">The primary goal was to bridge the gap between academic learning and professional practice in accounting. Specific objectives included mastering indirect tax laws, understanding real-time banking reconciliation processes, utilizing enterprise resource planning (ERP) tools, and developing soft skills essential for client interaction in a high-pressure environment like India Mumbai.</w:t>
      </w:r>
    </w:p>
    <w:bookmarkEnd w:id="22"/>
    <w:bookmarkEnd w:id="23"/>
    <w:bookmarkStart w:id="27" w:name="scope-of-work"/>
    <w:p>
      <w:pPr>
        <w:pStyle w:val="Heading2"/>
      </w:pPr>
      <w:r>
        <w:t xml:space="preserve">2. Scope of Work</w:t>
      </w:r>
    </w:p>
    <w:p>
      <w:pPr>
        <w:pStyle w:val="FirstParagraph"/>
      </w:pPr>
      <w:r>
        <w:t xml:space="preserve">The role of the intern accountant was multifaceted. Unlike purely clerical roles, this position required critical thinking regarding financial data accuracy and compliance. The scope included assisting senior partners in tax filing, analyzing expense ledgers, and preparing balance sheets for client review.</w:t>
      </w:r>
    </w:p>
    <w:bookmarkStart w:id="24" w:name="taxation-compliance-gst-and-tds"/>
    <w:p>
      <w:pPr>
        <w:pStyle w:val="Heading3"/>
      </w:pPr>
      <w:r>
        <w:t xml:space="preserve">2.1 Taxation Compliance (GST and TDS)</w:t>
      </w:r>
    </w:p>
    <w:p>
      <w:pPr>
        <w:pStyle w:val="FirstParagraph"/>
      </w:pPr>
      <w:r>
        <w:t xml:space="preserve">A significant portion of the internship focused on Goods and Services Tax (GST) preparation. In India Mumbai, where thousands of small retailers operate daily, accurate GST filing is critical. I was responsible for verifying Input Tax Credits (ITC) against supplier invoices and ensuring that output tax liabilities were correctly calculated in the GSTR-1 and GSTR-3B forms. Additionally, I assisted in the computation of Tax Deducted at Source (TDS), ensuring that deductions were made according to current slab rates applicable to services rendered by vendors.</w:t>
      </w:r>
    </w:p>
    <w:bookmarkEnd w:id="24"/>
    <w:bookmarkStart w:id="25" w:name="bookkeeping-and-ledger-maintenance"/>
    <w:p>
      <w:pPr>
        <w:pStyle w:val="Heading3"/>
      </w:pPr>
      <w:r>
        <w:t xml:space="preserve">2.2 Bookkeeping and Ledger Maintenance</w:t>
      </w:r>
    </w:p>
    <w:p>
      <w:pPr>
        <w:pStyle w:val="FirstParagraph"/>
      </w:pPr>
      <w:r>
        <w:t xml:space="preserve">Daily bookkeeping involved reconciling bank statements with internal cash books. This task was particularly challenging due to the high volume of transactions common in India Mumbai’s bustling commercial hubs such as BKC (Bandra Kurla Complex) and Lower Parel. I learned to identify discrepancies quickly, such as duplicate entries or missing receipts, which is a vital skill for any accountant aiming for precision.</w:t>
      </w:r>
    </w:p>
    <w:bookmarkEnd w:id="25"/>
    <w:bookmarkStart w:id="26" w:name="payroll-processing"/>
    <w:p>
      <w:pPr>
        <w:pStyle w:val="Heading3"/>
      </w:pPr>
      <w:r>
        <w:t xml:space="preserve">2.3 Payroll Processing</w:t>
      </w:r>
    </w:p>
    <w:p>
      <w:pPr>
        <w:pStyle w:val="FirstParagraph"/>
      </w:pPr>
      <w:r>
        <w:t xml:space="preserve">I was involved in the end-of-month payroll processing for the firm’s clients. This included calculating gross salaries, deducting Provident Fund (PF) and Professional Tax (PT)—the latter being specific to Maharashtra state regulations—and issuing payslips. Understanding the nuances of statutory deductions in India Mumbai added a layer of complexity that classroom textbooks rarely cover in detail.</w:t>
      </w:r>
    </w:p>
    <w:bookmarkEnd w:id="26"/>
    <w:bookmarkEnd w:id="27"/>
    <w:bookmarkStart w:id="31" w:name="skills-acquired"/>
    <w:p>
      <w:pPr>
        <w:pStyle w:val="Heading2"/>
      </w:pPr>
      <w:r>
        <w:t xml:space="preserve">3. Skills Acquired</w:t>
      </w:r>
    </w:p>
    <w:bookmarkStart w:id="28" w:name="technical-proficiency"/>
    <w:p>
      <w:pPr>
        <w:pStyle w:val="Heading3"/>
      </w:pPr>
      <w:r>
        <w:t xml:space="preserve">3.1 Technical Proficiency</w:t>
      </w:r>
    </w:p>
    <w:p>
      <w:pPr>
        <w:pStyle w:val="FirstParagraph"/>
      </w:pPr>
      <w:r>
        <w:t xml:space="preserve">I gained advanced proficiency in Tally Prime and SAP Business One, which are widely used accounting software platforms in India Mumbai. I learned how to customize voucher entries for specific industry needs and generate financial reports directly from the system without manual data entry errors.</w:t>
      </w:r>
    </w:p>
    <w:bookmarkEnd w:id="28"/>
    <w:bookmarkStart w:id="29" w:name="analytical-thinking"/>
    <w:p>
      <w:pPr>
        <w:pStyle w:val="Heading3"/>
      </w:pPr>
      <w:r>
        <w:t xml:space="preserve">3.2 Analytical Thinking</w:t>
      </w:r>
    </w:p>
    <w:p>
      <w:pPr>
        <w:pStyle w:val="FirstParagraph"/>
      </w:pPr>
      <w:r>
        <w:t xml:space="preserve">The role demanded more than just data entry; it required analysis. For instance, when preparing budgets for clients, I had to analyze historical spending patterns to suggest cost-saving measures. This analytical mindset is crucial for an accountant who must provide actionable financial advice rather than just reporting numbers.</w:t>
      </w:r>
    </w:p>
    <w:bookmarkEnd w:id="29"/>
    <w:bookmarkStart w:id="30" w:name="professional-communication"/>
    <w:p>
      <w:pPr>
        <w:pStyle w:val="Heading3"/>
      </w:pPr>
      <w:r>
        <w:t xml:space="preserve">3.4 Professional Communication</w:t>
      </w:r>
    </w:p>
    <w:p>
      <w:pPr>
        <w:pStyle w:val="FirstParagraph"/>
      </w:pPr>
      <w:r>
        <w:t xml:space="preserve">Negotiating with auditors and explaining complex tax queries to non-financial clients required strong communication skills. The fast-paced culture of India Mumbai necessitates concise and clear communication, which I developed through regular client meetings and internal team briefings.</w:t>
      </w:r>
    </w:p>
    <w:bookmarkEnd w:id="30"/>
    <w:bookmarkEnd w:id="31"/>
    <w:bookmarkStart w:id="32" w:name="challenges-faced"/>
    <w:p>
      <w:pPr>
        <w:pStyle w:val="Heading2"/>
      </w:pPr>
      <w:r>
        <w:t xml:space="preserve">4. Challenges Faced</w:t>
      </w:r>
    </w:p>
    <w:p>
      <w:pPr>
        <w:pStyle w:val="FirstParagraph"/>
      </w:pPr>
      <w:r>
        <w:t xml:space="preserve">The transition from theory to practice was not without hurdles. One major challenge was adapting to the rapid changes in Indian tax laws, which often undergo frequent amendments. Keeping up with these updates while managing a heavy workload required rigorous self-study and continuous learning.</w:t>
      </w:r>
    </w:p>
    <w:p>
      <w:pPr>
        <w:pStyle w:val="BodyText"/>
      </w:pPr>
      <w:r>
        <w:t xml:space="preserve">Another challenge was managing the sheer volume of documentation typical in India Mumbai’s administrative landscape. Physical verification of documents against digital entries was time-consuming but taught me the importance of thoroughness and patience.</w:t>
      </w:r>
    </w:p>
    <w:bookmarkEnd w:id="32"/>
    <w:bookmarkStart w:id="33" w:name="conclusion"/>
    <w:p>
      <w:pPr>
        <w:pStyle w:val="Heading2"/>
      </w:pPr>
      <w:r>
        <w:t xml:space="preserve">5. Conclusion</w:t>
      </w:r>
    </w:p>
    <w:p>
      <w:pPr>
        <w:pStyle w:val="FirstParagraph"/>
      </w:pPr>
      <w:r>
        <w:t xml:space="preserve">In conclusion, this internship as an Accountant has been an invaluable experience that has solidified my career choice. The opportunity to work in India Mumbai provided exposure to a vibrant economic ecosystem where accounting standards intersect with real-world business pressures. I have moved beyond being a student of commerce to becoming a practitioner who understands the practical implications of financial regulations.</w:t>
      </w:r>
    </w:p>
    <w:p>
      <w:pPr>
        <w:pStyle w:val="BodyText"/>
      </w:pPr>
      <w:r>
        <w:t xml:space="preserve">The skills acquired in taxation, software management, and financial analysis are directly transferable to future roles in auditing or corporate finance. The experience has underscored the importance of integrity, accuracy, and adaptability in the accounting profession. As I conclude this phase of my career development, I am confident that the foundation built during these two months will serve me well as I pursue a full-time position as an Accountant.</w:t>
      </w:r>
    </w:p>
    <w:bookmarkEnd w:id="33"/>
    <w:bookmarkStart w:id="34" w:name="acknowledgement"/>
    <w:p>
      <w:pPr>
        <w:pStyle w:val="Heading2"/>
      </w:pPr>
      <w:r>
        <w:t xml:space="preserve">6. Acknowledgement</w:t>
      </w:r>
    </w:p>
    <w:p>
      <w:pPr>
        <w:pStyle w:val="FirstParagraph"/>
      </w:pPr>
      <w:r>
        <w:t xml:space="preserve">I extend my sincere gratitude to Mr. Amit Desai, Senior Partner at Stellar Audit &amp; Tax Consultants, for his mentorship and guidance throughout this internship in India Mumbai. I also thank the entire team for their support and for welcoming me into their professional environment.</w:t>
      </w:r>
    </w:p>
    <w:p>
      <w:pPr>
        <w:pStyle w:val="BodyText"/>
      </w:pPr>
      <w:r>
        <w:rPr>
          <w:iCs/>
          <w:i/>
        </w:rPr>
        <w:t xml:space="preserve">Submitted by Rahul Sharma | Accountant Intern | India Mumbai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Role in India Mumbai</dc:title>
  <dc:creator/>
  <dc:language>en</dc:language>
  <cp:keywords/>
  <dcterms:created xsi:type="dcterms:W3CDTF">2026-07-29T20:50:58Z</dcterms:created>
  <dcterms:modified xsi:type="dcterms:W3CDTF">2026-07-29T20:50:58Z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