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1" w:name="Xe8cd7fe3fc45457ab990fc7c3a821d7b7689c9e"/>
    <w:p>
      <w:pPr>
        <w:pStyle w:val="Heading1"/>
      </w:pPr>
      <w:r>
        <w:rPr>
          <w:bCs/>
          <w:b/>
        </w:rPr>
        <w:t xml:space="preserve">INTERNSHIP REPORT: ACCOUNTANT POSITION IN JAPAN KYOTO</w:t>
      </w:r>
    </w:p>
    <w:p>
      <w:pPr>
        <w:pStyle w:val="FirstParagraph"/>
      </w:pPr>
      <w:r>
        <w:br/>
      </w:r>
      <w:r>
        <w:rPr>
          <w:bCs/>
          <w:b/>
        </w:rPr>
        <w:t xml:space="preserve">Name:</w:t>
      </w:r>
      <w:r>
        <w:t xml:space="preserve">[Student Name]</w:t>
      </w:r>
      <w:r>
        <w:br/>
      </w:r>
      <w:r>
        <w:rPr>
          <w:bCs/>
          <w:b/>
        </w:rPr>
        <w:t xml:space="preserve">Date of Internship:</w:t>
      </w:r>
      <w:r>
        <w:t xml:space="preserve">[Month Year] – [Month Year]</w:t>
      </w:r>
      <w:r>
        <w:br/>
      </w:r>
      <w:r>
        <w:rPr>
          <w:bCs/>
          <w:b/>
        </w:rPr>
        <w:t xml:space="preserve">Institution Attended:</w:t>
      </w:r>
      <w:r>
        <w:t xml:space="preserve"> </w:t>
      </w:r>
      <w:r>
        <w:t xml:space="preserve">University Name</w:t>
      </w:r>
      <w:r>
        <w:br/>
      </w:r>
      <w:r>
        <w:rPr>
          <w:bCs/>
          <w:b/>
        </w:rPr>
        <w:t xml:space="preserve">Host Company/Site: Japan Kyoto</w:t>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This</w:t>
      </w:r>
      <w:r>
        <w:t xml:space="preserve"> </w:t>
      </w:r>
      <w:hyperlink w:anchor="Xa39a3ee5e6b4b0d3255bfef95601890afd80709">
        <w:r>
          <w:rPr>
            <w:rStyle w:val="Hyperlink"/>
          </w:rPr>
          <w:t xml:space="preserve">Internship Report</w:t>
        </w:r>
      </w:hyperlink>
      <w:r>
        <w:t xml:space="preserve"> </w:t>
      </w:r>
      <w:r>
        <w:t xml:space="preserve">provides a detailed account of my professional experience as an Accountant within the vibrant and culturally rich setting of Japan Kyoto. The purpose of this document is to outline the scope of work, methodologies employed, challenges overcome, and the overall value gained from undertaking this role. Working as an</w:t>
      </w:r>
      <w:r>
        <w:t xml:space="preserve"> </w:t>
      </w:r>
      <w:hyperlink w:anchor="Xa39a3ee5e6b4b0d3255bfef95601890afd80709">
        <w:r>
          <w:rPr>
            <w:rStyle w:val="Hyperlink"/>
          </w:rPr>
          <w:t xml:space="preserve">Accountant</w:t>
        </w:r>
      </w:hyperlink>
      <w:r>
        <w:t xml:space="preserve"> </w:t>
      </w:r>
      <w:r>
        <w:t xml:space="preserve">in Japan Kyoto provided a unique vantage point to observe how traditional accounting principles intersect with modern international business practices within one of Japan’s most historically significant cities.</w:t>
      </w:r>
    </w:p>
    <w:bookmarkEnd w:id="20"/>
    <w:bookmarkStart w:id="21" w:name="organizational-background-and-context"/>
    <w:p>
      <w:pPr>
        <w:pStyle w:val="Heading2"/>
      </w:pPr>
      <w:r>
        <w:t xml:space="preserve">2. Organizational Background and Context</w:t>
      </w:r>
    </w:p>
    <w:p>
      <w:pPr>
        <w:pStyle w:val="FirstParagraph"/>
      </w:pPr>
      <w:r>
        <w:t xml:space="preserve">The internship was hosted by a mid-sized financial consulting firm headquartered in the central ward of</w:t>
      </w:r>
      <w:r>
        <w:t xml:space="preserve"> </w:t>
      </w:r>
      <w:r>
        <w:rPr>
          <w:bCs/>
          <w:b/>
        </w:rPr>
        <w:t xml:space="preserve">JJapan Kyoto</w:t>
      </w:r>
      <w:r>
        <w:t xml:space="preserve">. The firm primarily serves local manufacturing companies, tourism-related enterprises, and growing startups that require robust fiscal management. Operating in Japan Kyoto presents specific regulatory environments influenced by both national Japanese tax laws and local municipal requirements. As an intern, I was exposed to the intricacies of Japanese corporate governance (Kaikei) which differs significantly from Western standards.</w:t>
      </w:r>
    </w:p>
    <w:p>
      <w:pPr>
        <w:pStyle w:val="BodyText"/>
      </w:pPr>
      <w:r>
        <w:t xml:space="preserve">The firm’s office is located near historical landmarks, reflecting a blend of modern economic activity with deep-rooted cultural preservation. This duality heavily influences the business culture; precision and long-term planning are highly valued, much like the meticulous maintenance of Kyoto's temples and gardens. For an</w:t>
      </w:r>
      <w:r>
        <w:t xml:space="preserve"> </w:t>
      </w:r>
      <w:hyperlink w:anchor="Xa39a3ee5e6b4b0d3255bfef95601890afd80709">
        <w:r>
          <w:rPr>
            <w:rStyle w:val="Hyperlink"/>
          </w:rPr>
          <w:t xml:space="preserve">Accountant</w:t>
        </w:r>
      </w:hyperlink>
      <w:r>
        <w:t xml:space="preserve">, understanding this mindset is crucial for building client relationships and ensuring compliance.</w:t>
      </w:r>
    </w:p>
    <w:bookmarkEnd w:id="21"/>
    <w:bookmarkStart w:id="22" w:name="objectives-of-the-internship"/>
    <w:p>
      <w:pPr>
        <w:pStyle w:val="Heading2"/>
      </w:pPr>
      <w:r>
        <w:t xml:space="preserve">3. Objectives of the Internship</w:t>
      </w:r>
    </w:p>
    <w:p>
      <w:pPr>
        <w:pStyle w:val="FirstParagraph"/>
      </w:pPr>
      <w:r>
        <w:t xml:space="preserve">The primary objectives for my role as an intern were threefold:</w:t>
      </w:r>
    </w:p>
    <w:p>
      <w:pPr>
        <w:numPr>
          <w:ilvl w:val="0"/>
          <w:numId w:val="1001"/>
        </w:numPr>
        <w:pStyle w:val="Compact"/>
      </w:pPr>
      <w:r>
        <w:rPr>
          <w:bCs/>
          <w:b/>
        </w:rPr>
        <w:t xml:space="preserve">To apply academic knowledge:</w:t>
      </w:r>
    </w:p>
    <w:p>
      <w:pPr>
        <w:numPr>
          <w:ilvl w:val="0"/>
          <w:numId w:val="1001"/>
        </w:numPr>
        <w:pStyle w:val="Compact"/>
      </w:pPr>
      <w:r>
        <w:rPr>
          <w:bCs/>
          <w:b/>
        </w:rPr>
        <w:t xml:space="preserve">To master local compliance standards:</w:t>
      </w:r>
    </w:p>
    <w:p>
      <w:pPr>
        <w:numPr>
          <w:ilvl w:val="0"/>
          <w:numId w:val="1001"/>
        </w:numPr>
        <w:pStyle w:val="Compact"/>
      </w:pPr>
      <w:r>
        <w:rPr>
          <w:bCs/>
          <w:b/>
        </w:rPr>
        <w:t xml:space="preserve">To develop cross-cultural competency:</w:t>
      </w:r>
    </w:p>
    <w:bookmarkEnd w:id="22"/>
    <w:bookmarkStart w:id="27" w:name="X56ebd4009f2e4c1f15fb7ddef5ee0e395ea0e22"/>
    <w:p>
      <w:pPr>
        <w:pStyle w:val="Heading2"/>
      </w:pPr>
      <w:r>
        <w:t xml:space="preserve">4. Key Responsibilities and Daily Operations</w:t>
      </w:r>
    </w:p>
    <w:p>
      <w:pPr>
        <w:pStyle w:val="FirstParagraph"/>
      </w:pPr>
      <w:r>
        <w:t xml:space="preserve">Daily activities as an</w:t>
      </w:r>
      <w:r>
        <w:t xml:space="preserve"> </w:t>
      </w:r>
      <w:hyperlink w:anchor="Xa39a3ee5e6b4b0d3255bfef95601890afd80709">
        <w:r>
          <w:rPr>
            <w:rStyle w:val="Hyperlink"/>
          </w:rPr>
          <w:t xml:space="preserve">Accountant</w:t>
        </w:r>
      </w:hyperlink>
      <w:r>
        <w:t xml:space="preserve"> </w:t>
      </w:r>
      <w:r>
        <w:t xml:space="preserve">intern varied widely, requiring high attention to detail:</w:t>
      </w:r>
    </w:p>
    <w:bookmarkStart w:id="23" w:name="X2d32788fcef3e3c0cb3683b2575d3e1695ebfeb"/>
    <w:p>
      <w:pPr>
        <w:pStyle w:val="Heading3"/>
      </w:pPr>
      <w:r>
        <w:rPr>
          <w:bCs/>
          <w:b/>
        </w:rPr>
        <w:t xml:space="preserve">a) Bookkeeping and Data Entry in Japanese Kyoto Contexts</w:t>
      </w:r>
    </w:p>
    <w:p>
      <w:pPr>
        <w:pStyle w:val="FirstParagraph"/>
      </w:pPr>
      <w:r>
        <w:t xml:space="preserve">A significant portion of my role involved maintaining accurate financial records. This included processing invoices, managing accounts payable and receivable, and reconciling bank statements. Working in Japan Kyoto meant dealing with dual-language documentation (Japanese Kanji alongside English), requiring meticulous verification to prevent costly errors.</w:t>
      </w:r>
    </w:p>
    <w:bookmarkEnd w:id="23"/>
    <w:bookmarkStart w:id="24" w:name="b-assisting-with-tax-compliance"/>
    <w:p>
      <w:pPr>
        <w:pStyle w:val="Heading3"/>
      </w:pPr>
      <w:r>
        <w:rPr>
          <w:bCs/>
          <w:b/>
        </w:rPr>
        <w:t xml:space="preserve">b) Assisting with Tax Compliance</w:t>
      </w:r>
    </w:p>
    <w:p>
      <w:pPr>
        <w:pStyle w:val="FirstParagraph"/>
      </w:pPr>
      <w:r>
        <w:t xml:space="preserve">JJapan has a complex tax system. I assisted senior accountants in preparing consumption tax returns and corporate income tax estimates. This involved navigating specific deductions relevant to the tourism sector, which is vital to the economy of Japan Kyoto.</w:t>
      </w:r>
    </w:p>
    <w:bookmarkEnd w:id="24"/>
    <w:bookmarkStart w:id="25" w:name="c-financial-analysis"/>
    <w:p>
      <w:pPr>
        <w:pStyle w:val="Heading3"/>
      </w:pPr>
      <w:r>
        <w:rPr>
          <w:bCs/>
          <w:b/>
        </w:rPr>
        <w:t xml:space="preserve">c) Financial Analysis</w:t>
      </w:r>
    </w:p>
    <w:p>
      <w:pPr>
        <w:pStyle w:val="FirstParagraph"/>
      </w:pPr>
      <w:r>
        <w:t xml:space="preserve">I supported the creation of quarterly financial reports using advanced spreadsheet software. These reports were used by management to forecast cash flow and budget for upcoming fiscal periods. The emphasis was placed on clarity and precision, reflecting the high standards expected in Japan Kyoto.</w:t>
      </w:r>
    </w:p>
    <w:bookmarkEnd w:id="25"/>
    <w:bookmarkStart w:id="26" w:name="d-cultural-adaptation"/>
    <w:p>
      <w:pPr>
        <w:pStyle w:val="Heading3"/>
      </w:pPr>
      <w:r>
        <w:rPr>
          <w:bCs/>
          <w:b/>
        </w:rPr>
        <w:t xml:space="preserve">d) Cultural Adaptation</w:t>
      </w:r>
    </w:p>
    <w:p>
      <w:pPr>
        <w:pStyle w:val="FirstParagraph"/>
      </w:pPr>
      <w:r>
        <w:t xml:space="preserve">An integral part of my responsibilities was observing business etiquette. In Japan Kyoto, respect (Keigo - honorific speech) is paramount when interacting with clients or senior staff. Learning the nuances of office communication styles was as important as learning accounting codes.</w:t>
      </w:r>
    </w:p>
    <w:bookmarkEnd w:id="26"/>
    <w:bookmarkEnd w:id="27"/>
    <w:bookmarkStart w:id="28" w:name="challenges-faced"/>
    <w:p>
      <w:pPr>
        <w:pStyle w:val="Heading2"/>
      </w:pPr>
      <w:r>
        <w:t xml:space="preserve">5. Challenges Faced</w:t>
      </w:r>
    </w:p>
    <w:p>
      <w:pPr>
        <w:pStyle w:val="FirstParagraph"/>
      </w:pPr>
      <w:r>
        <w:t xml:space="preserve">Working as an</w:t>
      </w:r>
      <w:r>
        <w:t xml:space="preserve"> </w:t>
      </w:r>
      <w:hyperlink w:anchor="Xa39a3ee5e6b4b0d3255bfef95601890afd80709">
        <w:r>
          <w:rPr>
            <w:rStyle w:val="Hyperlink"/>
          </w:rPr>
          <w:t xml:space="preserve">Accountant</w:t>
        </w:r>
      </w:hyperlink>
      <w:r>
        <w:t xml:space="preserve"> </w:t>
      </w:r>
      <w:r>
        <w:t xml:space="preserve">in Japan Kyoto presented several significant challenges:</w:t>
      </w:r>
    </w:p>
    <w:p>
      <w:pPr>
        <w:numPr>
          <w:ilvl w:val="0"/>
          <w:numId w:val="1002"/>
        </w:numPr>
        <w:pStyle w:val="Compact"/>
      </w:pPr>
      <w:r>
        <w:rPr>
          <w:bCs/>
          <w:b/>
        </w:rPr>
        <w:t xml:space="preserve">Linguistic Barrier:</w:t>
      </w:r>
    </w:p>
    <w:p>
      <w:pPr>
        <w:numPr>
          <w:ilvl w:val="0"/>
          <w:numId w:val="1002"/>
        </w:numPr>
        <w:pStyle w:val="Compact"/>
      </w:pPr>
      <w:r>
        <w:t xml:space="preserve">Cultural Nuances: The concept of "Wa" (Harmony) dictates workplace dynamics. Decisions often take longer as consensus is reached among all team members. Adapting to this pace required patience and a shift from Western individualistic work styles.</w:t>
      </w:r>
    </w:p>
    <w:p>
      <w:pPr>
        <w:pStyle w:val="FirstParagraph"/>
      </w:pPr>
      <w:r>
        <w:t xml:space="preserve">Regulatory Complexity: The specific regulations governing heritage sites and traditional businesses in Japan Kyoto added layers of complexity to compliance tasks.</w:t>
      </w:r>
    </w:p>
    <w:bookmarkEnd w:id="28"/>
    <w:bookmarkStart w:id="29" w:name="skills-developed"/>
    <w:p>
      <w:pPr>
        <w:pStyle w:val="Heading2"/>
      </w:pPr>
      <w:r>
        <w:t xml:space="preserve">6. Skills Developed</w:t>
      </w:r>
    </w:p>
    <w:p>
      <w:pPr>
        <w:pStyle w:val="FirstParagraph"/>
      </w:pPr>
      <w:r>
        <w:t xml:space="preserve">This internship significantly enhanced my professional capabilities:</w:t>
      </w:r>
    </w:p>
    <w:p>
      <w:pPr>
        <w:numPr>
          <w:ilvl w:val="0"/>
          <w:numId w:val="1003"/>
        </w:numPr>
        <w:pStyle w:val="Compact"/>
      </w:pPr>
      <w:r>
        <w:rPr>
          <w:bCs/>
          <w:b/>
        </w:rPr>
        <w:t xml:space="preserve">Tech Proficiency:</w:t>
      </w:r>
    </w:p>
    <w:p>
      <w:pPr>
        <w:numPr>
          <w:ilvl w:val="0"/>
          <w:numId w:val="1004"/>
        </w:numPr>
        <w:pStyle w:val="Compact"/>
      </w:pPr>
      <w:r>
        <w:t xml:space="preserve">Attention to Detail: Handling financial data requires extreme precision. This role honed my ability to spot discrepancies quickly, a skill critical for an</w:t>
      </w:r>
      <w:r>
        <w:t xml:space="preserve"> </w:t>
      </w:r>
      <w:hyperlink w:anchor="Xa39a3ee5e6b4b0d3255bfef95601890afd80709">
        <w:r>
          <w:rPr>
            <w:rStyle w:val="Hyperlink"/>
          </w:rPr>
          <w:t xml:space="preserve">Accountant</w:t>
        </w:r>
      </w:hyperlink>
      <w:r>
        <w:t xml:space="preserve">.</w:t>
      </w:r>
    </w:p>
    <w:p>
      <w:pPr>
        <w:numPr>
          <w:ilvl w:val="0"/>
          <w:numId w:val="1004"/>
        </w:numPr>
        <w:pStyle w:val="Compact"/>
      </w:pPr>
      <w:r>
        <w:t xml:space="preserve">Cross-Cultural Communication: Learning to communicate effectively across cultural boundaries is a transferable skill that will benefit my career regardless of future geographic locations.</w:t>
      </w:r>
    </w:p>
    <w:bookmarkEnd w:id="29"/>
    <w:bookmarkStart w:id="30" w:name="conclusion-and-future-outlook"/>
    <w:p>
      <w:pPr>
        <w:pStyle w:val="Heading2"/>
      </w:pPr>
      <w:r>
        <w:t xml:space="preserve">7. Conclusion and Future Outlook</w:t>
      </w:r>
    </w:p>
    <w:p>
      <w:pPr>
        <w:pStyle w:val="FirstParagraph"/>
      </w:pPr>
      <w:r>
        <w:t xml:space="preserve">The internship as an</w:t>
      </w:r>
      <w:r>
        <w:t xml:space="preserve"> </w:t>
      </w:r>
      <w:hyperlink w:anchor="Xa39a3ee5e6b4b0d3255bfef95601890afd80709">
        <w:r>
          <w:rPr>
            <w:rStyle w:val="Hyperlink"/>
          </w:rPr>
          <w:t xml:space="preserve">Accountant</w:t>
        </w:r>
      </w:hyperlink>
      <w:r>
        <w:t xml:space="preserve"> </w:t>
      </w:r>
      <w:r>
        <w:t xml:space="preserve">in</w:t>
      </w:r>
      <w:r>
        <w:t xml:space="preserve"> </w:t>
      </w:r>
      <w:r>
        <w:rPr>
          <w:bCs/>
          <w:b/>
        </w:rPr>
        <w:t xml:space="preserve">JJapan Kyoto</w:t>
      </w:r>
      <w:r>
        <w:t xml:space="preserve"> </w:t>
      </w:r>
      <w:r>
        <w:t xml:space="preserve">was profoundly enriching. It provided a unique opportunity to merge academic knowledge with practical, real-world application within a culturally distinct environment. The experience not only solidified my technical accounting skills but also broadened my perspective on global business practices.</w:t>
      </w:r>
    </w:p>
    <w:p>
      <w:pPr>
        <w:pStyle w:val="BodyText"/>
      </w:pPr>
      <w:r>
        <w:br/>
      </w:r>
    </w:p>
    <w:p>
      <w:pPr>
        <w:pStyle w:val="BodyText"/>
      </w:pPr>
      <w:r>
        <w:t xml:space="preserve">The vibrant yet disciplined atmosphere of Japan Kyoto taught me the value of patience, precision, and respect in professional settings. As I move forward in my career, the insights gained from this</w:t>
      </w:r>
      <w:r>
        <w:t xml:space="preserve"> </w:t>
      </w:r>
      <w:hyperlink w:anchor="Xa39a3ee5e6b4b0d3255bfef95601890afd80709">
        <w:r>
          <w:rPr>
            <w:rStyle w:val="Hyperlink"/>
          </w:rPr>
          <w:t xml:space="preserve">Internship Report</w:t>
        </w:r>
      </w:hyperlink>
      <w:r>
        <w:t xml:space="preserve"> </w:t>
      </w:r>
      <w:r>
        <w:t xml:space="preserve">will serve as a foundation for further growth. Whether pursuing roles within international firms or specializing in Japanese market finance, the lessons learned on this internship are invaluable.</w:t>
      </w:r>
    </w:p>
    <w:p>
      <w:pPr>
        <w:pStyle w:val="BodyText"/>
      </w:pPr>
      <w:r>
        <w:br/>
      </w:r>
    </w:p>
    <w:p>
      <w:pPr>
        <w:pStyle w:val="BodyText"/>
      </w:pPr>
      <w:r>
        <w:t xml:space="preserve">In summary, completing an internship as an Accountant in Japan Kyoto was more than just a requirement for graduation; it was a transformative experience that shaped my professional identity and prepared me to thrive in diverse global environments.</w:t>
      </w:r>
    </w:p>
    <w:p>
      <w:pPr>
        <w:pStyle w:val="BodyText"/>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Japan Kyoto</dc:title>
  <dc:creator/>
  <dc:language>en</dc:language>
  <cp:keywords/>
  <dcterms:created xsi:type="dcterms:W3CDTF">2026-07-29T04:13:54Z</dcterms:created>
  <dcterms:modified xsi:type="dcterms:W3CDTF">2026-07-29T04:13:54Z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