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Name]</w:t>
      </w:r>
    </w:p>
    <w:p>
      <w:r>
        <w:pict>
          <v:rect style="width:0;height:1.5pt" o:hralign="center" o:hrstd="t" o:hr="t"/>
        </w:pic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experiences, technical developments, and strategic insights gained during a tenure as an Accountant intern within the dynamic financial sector of United Kingdom London. The primary objective of this report is to analyze the practical application of accounting principles in one of the world’s leading financial hubs. United Kingdom London presents a unique ecosystem where traditional regulatory frameworks intersect with rapid technological innovation, providing an unparalleled environment for aspiring professionals to refine their skills as an Accountant.</w:t>
      </w:r>
    </w:p>
    <w:p>
      <w:pPr>
        <w:pStyle w:val="BodyText"/>
      </w:pPr>
      <w:r>
        <w:t xml:space="preserve">The internship was conducted at a mid-sized audit and advisory firm located in the City of London. The duration of the placement spanned twelve weeks, during which I was integrated into the assurance and tax departments. This report outlines the specific tasks undertaken, the challenges encountered within United Kingdom London’s high-pressure work environment, and how these experiences have shaped my professional identity as an Accountant.</w:t>
      </w:r>
    </w:p>
    <w:bookmarkEnd w:id="21"/>
    <w:bookmarkStart w:id="22" w:name="X33ddaf58abd025bb694b9da596af13ba76dbd43"/>
    <w:p>
      <w:pPr>
        <w:pStyle w:val="Heading2"/>
      </w:pPr>
      <w:r>
        <w:t xml:space="preserve">2. Organizational Context: The Financial Landscape of United Kingdom London</w:t>
      </w:r>
    </w:p>
    <w:p>
      <w:pPr>
        <w:pStyle w:val="FirstParagraph"/>
      </w:pPr>
      <w:r>
        <w:t xml:space="preserve">To understand the significance of this Internship Report, one must first appreciate the context in which it was produced. United Kingdom London is not merely a geographical location but a global benchmark for financial services. The city hosts hundreds of banks, insurance companies, and investment firms, creating a dense network of regulatory oversight and complex financial transactions.</w:t>
      </w:r>
    </w:p>
    <w:p>
      <w:pPr>
        <w:pStyle w:val="BodyText"/>
      </w:pPr>
      <w:r>
        <w:t xml:space="preserve">Working as an Accountant in this specific locale requires more than just technical proficiency; it demands an acute awareness of the local regulatory environment. The firm I interned with operates under the stringent guidelines set by the Financial Reporting Council (FRC) and adheres to UK Generally Accepted Accounting Practice (UK GAAP), alongside International Financial Reporting Standards (IFRS). This dual compliance requirement is a hallmark of accounting firms in United Kingdom London, necessitating a rigorous approach to financial reporting and auditing.</w:t>
      </w:r>
    </w:p>
    <w:bookmarkEnd w:id="22"/>
    <w:bookmarkStart w:id="26" w:name="X2e9a660b4e9bdb51e4d54ce5c4734233fae94a0"/>
    <w:p>
      <w:pPr>
        <w:pStyle w:val="Heading2"/>
      </w:pPr>
      <w:r>
        <w:t xml:space="preserve">3. Role Description and Key Responsibilities</w:t>
      </w:r>
    </w:p>
    <w:p>
      <w:pPr>
        <w:pStyle w:val="FirstParagraph"/>
      </w:pPr>
      <w:r>
        <w:t xml:space="preserve">In my capacity as an Accountant intern, my responsibilities extended beyond basic data entry. I was entrusted with significant portions of the audit lifecycle, specifically focusing on substantive testing for mid-tier clients in the retail and technology sectors. The following key areas defined my role:</w:t>
      </w:r>
    </w:p>
    <w:bookmarkStart w:id="23" w:name="financial-statement-analysis"/>
    <w:p>
      <w:pPr>
        <w:pStyle w:val="Heading3"/>
      </w:pPr>
      <w:r>
        <w:t xml:space="preserve">3.1 Financial Statement Analysis</w:t>
      </w:r>
    </w:p>
    <w:p>
      <w:pPr>
        <w:pStyle w:val="FirstParagraph"/>
      </w:pPr>
      <w:r>
        <w:t xml:space="preserve">A core component of being an Accountant involves ensuring that financial statements present a true and fair view of the entity’s financial position. I assisted senior auditors in verifying revenue recognition policies, particularly in light of the new standards introduced under IFRS 15. This required a deep dive into contract law and accounting principles to ensure compliance with UK regulations.</w:t>
      </w:r>
    </w:p>
    <w:bookmarkEnd w:id="23"/>
    <w:bookmarkStart w:id="24" w:name="vat-and-corporation-tax-compliance"/>
    <w:p>
      <w:pPr>
        <w:pStyle w:val="Heading3"/>
      </w:pPr>
      <w:r>
        <w:t xml:space="preserve">3.2 VAT and Corporation Tax Compliance</w:t>
      </w:r>
    </w:p>
    <w:p>
      <w:pPr>
        <w:pStyle w:val="FirstParagraph"/>
      </w:pPr>
      <w:r>
        <w:t xml:space="preserve">In United Kingdom London, tax compliance is incredibly complex due to the diverse nature of international businesses operating within the city. As part of my internship, I supported the tax team in preparing Value Added Tax (VAT) returns and assisting with Corporation Tax computations. This experience highlighted the importance of staying updated with HM Revenue &amp; Customs (HMRC) guidelines, which frequently change to reflect economic policies.</w:t>
      </w:r>
    </w:p>
    <w:bookmarkEnd w:id="24"/>
    <w:bookmarkStart w:id="25" w:name="internal-control-evaluation"/>
    <w:p>
      <w:pPr>
        <w:pStyle w:val="Heading3"/>
      </w:pPr>
      <w:r>
        <w:t xml:space="preserve">3.3 Internal Control Evaluation</w:t>
      </w:r>
    </w:p>
    <w:p>
      <w:pPr>
        <w:pStyle w:val="FirstParagraph"/>
      </w:pPr>
      <w:r>
        <w:t xml:space="preserve">Evaluating internal controls is a vital task for any Accountant. I participated in walkthrough tests for client accounts payable and receivable cycles. This involved tracing transactions from initiation to reporting, identifying potential weaknesses in the control environment, and suggesting improvements. This process sharpened my analytical skills and taught me the importance of risk-based auditing.</w:t>
      </w:r>
    </w:p>
    <w:bookmarkEnd w:id="25"/>
    <w:bookmarkEnd w:id="26"/>
    <w:bookmarkStart w:id="30" w:name="Xaf59f934405cb60c2e6d82fcb77d03a7c525933"/>
    <w:p>
      <w:pPr>
        <w:pStyle w:val="Heading2"/>
      </w:pPr>
      <w:r>
        <w:t xml:space="preserve">4. Professional Development and Skill Acquisition</w:t>
      </w:r>
    </w:p>
    <w:p>
      <w:pPr>
        <w:pStyle w:val="FirstParagraph"/>
      </w:pPr>
      <w:r>
        <w:t xml:space="preserve">The transition from academic theory to professional practice as an Accountant was both challenging and rewarding. The fast-paced nature of working in United Kingdom London accelerated my learning curve significantly.</w:t>
      </w:r>
    </w:p>
    <w:bookmarkStart w:id="27" w:name="technical-proficiency"/>
    <w:p>
      <w:pPr>
        <w:pStyle w:val="Heading3"/>
      </w:pPr>
      <w:r>
        <w:t xml:space="preserve">4.1 Technical Proficiency</w:t>
      </w:r>
    </w:p>
    <w:p>
      <w:pPr>
        <w:pStyle w:val="FirstParagraph"/>
      </w:pPr>
      <w:r>
        <w:t xml:space="preserve">I enhanced my proficiency with industry-standard software such as CaseWare, Thomson Reuters ONESOURCE, and advanced Excel functions. In the competitive environment of United Kingdom London, efficiency is paramount. I learned to automate repetitive tasks using macros and pivot tables, thereby reducing the time spent on manual data processing.</w:t>
      </w:r>
    </w:p>
    <w:bookmarkEnd w:id="27"/>
    <w:bookmarkStart w:id="28" w:name="communication-and-client-management"/>
    <w:p>
      <w:pPr>
        <w:pStyle w:val="Heading3"/>
      </w:pPr>
      <w:r>
        <w:t xml:space="preserve">4.2 Communication and Client Management</w:t>
      </w:r>
    </w:p>
    <w:p>
      <w:pPr>
        <w:pStyle w:val="FirstParagraph"/>
      </w:pPr>
      <w:r>
        <w:t xml:space="preserve">An Accountant does not work in isolation; communication with clients and team members is essential. I developed strong interpersonal skills by preparing clear, concise reports for senior managers and engaging in professional discussions with client finance directors. The multicultural environment of United Kingdom London exposed me to diverse business practices, enhancing my cultural competency and adaptability.</w:t>
      </w:r>
    </w:p>
    <w:bookmarkEnd w:id="28"/>
    <w:bookmarkStart w:id="29" w:name="regulatory-awareness"/>
    <w:p>
      <w:pPr>
        <w:pStyle w:val="Heading3"/>
      </w:pPr>
      <w:r>
        <w:t xml:space="preserve">4.3 Regulatory Awareness</w:t>
      </w:r>
    </w:p>
    <w:p>
      <w:pPr>
        <w:pStyle w:val="FirstParagraph"/>
      </w:pPr>
      <w:r>
        <w:t xml:space="preserve">Gaining a nuanced understanding of the UK regulatory framework was perhaps the most significant takeaway from this Internship Report. I learned how ethical standards, such as those outlined by the ICAEW (Institute of Chartered Accountants in England and Wales), are applied in real-world scenarios. This knowledge is critical for maintaining professional integrity.</w:t>
      </w:r>
    </w:p>
    <w:bookmarkEnd w:id="29"/>
    <w:bookmarkEnd w:id="30"/>
    <w:bookmarkStart w:id="31" w:name="challenges-encountered"/>
    <w:p>
      <w:pPr>
        <w:pStyle w:val="Heading2"/>
      </w:pPr>
      <w:r>
        <w:t xml:space="preserve">5. Challenges Encountered</w:t>
      </w:r>
    </w:p>
    <w:p>
      <w:pPr>
        <w:pStyle w:val="FirstParagraph"/>
      </w:pPr>
      <w:r>
        <w:t xml:space="preserve">The internship was not without its difficulties. The primary challenge was managing the high volume of work during peak audit seasons in United Kingdom London. The expectation for accuracy and speed often led to long hours and high stress levels. Additionally, adapting to the nuanced language of UK corporate law and accounting terminology required constant effort and consultation with mentors.</w:t>
      </w:r>
    </w:p>
    <w:p>
      <w:pPr>
        <w:pStyle w:val="BodyText"/>
      </w:pPr>
      <w:r>
        <w:t xml:space="preserve">Another challenge was navigating the digital transformation occurring within the firm. As traditional accounting methods are replaced by AI-driven tools, I had to quickly learn new software interfaces, ensuring that my skills remained relevant in a rapidly evolving industry.</w:t>
      </w:r>
    </w:p>
    <w:bookmarkEnd w:id="31"/>
    <w:bookmarkStart w:id="32" w:name="conclusion"/>
    <w:p>
      <w:pPr>
        <w:pStyle w:val="Heading2"/>
      </w:pPr>
      <w:r>
        <w:t xml:space="preserve">6. Conclusion</w:t>
      </w:r>
    </w:p>
    <w:p>
      <w:pPr>
        <w:pStyle w:val="FirstParagraph"/>
      </w:pPr>
      <w:r>
        <w:t xml:space="preserve">In conclusion, this internship has been an invaluable experience that has bridged the gap between academic knowledge and professional practice. By working as an Accountant in United Kingdom London, I have gained practical insights into financial reporting, tax compliance, and audit processes within a rigorous regulatory environment. The experience has confirmed my passion for the accounting profession and equipped me with the technical skills and soft skills necessary to succeed in this field.</w:t>
      </w:r>
    </w:p>
    <w:p>
      <w:pPr>
        <w:pStyle w:val="BodyText"/>
      </w:pPr>
      <w:r>
        <w:t xml:space="preserve">The unique demands of United Kingdom London’s financial sector have taught me resilience, attention to detail, and the importance of continuous professional development. As I move forward in my career, I carry with me a robust understanding of global accounting standards and the specific regulatory landscapes that define modern accounting practice.</w:t>
      </w:r>
    </w:p>
    <w:bookmarkEnd w:id="32"/>
    <w:bookmarkStart w:id="33" w:name="recommendations"/>
    <w:p>
      <w:pPr>
        <w:pStyle w:val="Heading2"/>
      </w:pPr>
      <w:r>
        <w:t xml:space="preserve">7. Recommendations</w:t>
      </w:r>
    </w:p>
    <w:p>
      <w:pPr>
        <w:pStyle w:val="FirstParagraph"/>
      </w:pPr>
      <w:r>
        <w:t xml:space="preserve">I recommend that future interns undertaking similar roles in United Kingdom London familiarize themselves with local tax laws and software tools before commencing their placements. Furthermore, proactive engagement with mentors and a willingness to embrace new technologies are essential for maximizing the benefits of such an internship.</w:t>
      </w:r>
    </w:p>
    <w:p>
      <w:pPr>
        <w:pStyle w:val="BodyText"/>
      </w:pPr>
      <w:r>
        <w:rPr>
          <w:iCs/>
          <w:i/>
        </w:rPr>
        <w:t xml:space="preserve">End of Internship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United Kingdom London</dc:title>
  <dc:creator/>
  <cp:keywords/>
  <dcterms:created xsi:type="dcterms:W3CDTF">2026-07-29T15:15:23Z</dcterms:created>
  <dcterms:modified xsi:type="dcterms:W3CDTF">2026-07-29T15:15:23Z</dcterms:modified>
</cp:coreProperties>
</file>

<file path=docProps/custom.xml><?xml version="1.0" encoding="utf-8"?>
<Properties xmlns="http://schemas.openxmlformats.org/officeDocument/2006/custom-properties" xmlns:vt="http://schemas.openxmlformats.org/officeDocument/2006/docPropsVTypes"/>
</file>