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full-internship-report"/>
    <w:p>
      <w:pPr>
        <w:pStyle w:val="Heading1"/>
      </w:pPr>
      <w:r>
        <w:t xml:space="preserve">FULL INTERNSHIP REPORT</w:t>
      </w:r>
    </w:p>
    <w:p>
      <w:pPr>
        <w:pStyle w:val="FirstParagraph"/>
      </w:pPr>
      <w:r>
        <w:rPr>
          <w:iCs/>
          <w:i/>
          <w:bCs/>
          <w:b/>
        </w:rPr>
        <w:t xml:space="preserve">Aerospace Engineering Practice and Challenges in Nepal Kathmandu Region</w:t>
      </w:r>
      <w:r>
        <w:br/>
      </w:r>
    </w:p>
    <w:p>
      <w:pPr>
        <w:pStyle w:val="BodyText"/>
      </w:pPr>
      <w:r>
        <w:t xml:space="preserve">P. 08:54 PM 22nd Jan 2023)</w:t>
      </w:r>
    </w:p>
    <w:p>
      <w:pPr>
        <w:pStyle w:val="BodyText"/>
      </w:pPr>
      <w:r>
        <w:rPr>
          <w:bCs/>
          <w:b/>
        </w:rPr>
        <w:t xml:space="preserve">Name:</w:t>
      </w:r>
      <w:r>
        <w:t xml:space="preserve"> </w:t>
      </w:r>
      <w:r>
        <w:t xml:space="preserve">[Intern Name]</w:t>
      </w:r>
    </w:p>
    <w:bookmarkEnd w:id="20"/>
    <w:p>
      <w:pPr>
        <w:pStyle w:val="BodyText"/>
      </w:pPr>
      <w:r>
        <w:rPr>
          <w:bCs/>
          <w:b/>
        </w:rPr>
        <w:t xml:space="preserve">Date:</w:t>
      </w:r>
      <w:r>
        <w:t xml:space="preserve"> </w:t>
      </w:r>
      <w:r>
        <w:t xml:space="preserve">January 15, 2024</w:t>
      </w:r>
    </w:p>
    <w:p>
      <w:pPr>
        <w:pStyle w:val="BodyText"/>
      </w:pPr>
      <w:r>
        <w:t xml:space="preserve">&gt;</w:t>
      </w:r>
    </w:p>
    <w:bookmarkStart w:id="24" w:name="X59cd59e76346599b2bc374219a4c58594f2bd2a"/>
    <w:p>
      <w:pPr>
        <w:pStyle w:val="Heading1"/>
      </w:pPr>
      <w:r>
        <w:t xml:space="preserve">Aerospace Engineer Internship Report - Nepal Kathmandu Region</w:t>
      </w:r>
    </w:p>
    <w:bookmarkStart w:id="21" w:name="Xd90263da527009156d7c6e0828ef861251dbc09"/>
    <w:p>
      <w:pPr>
        <w:pStyle w:val="Heading2"/>
      </w:pPr>
      <w:r>
        <w:t xml:space="preserve">Introduction and Overview of the Role as an Aerospace Engineer in Nepal Kathmandu Context</w:t>
      </w:r>
    </w:p>
    <w:p>
      <w:pPr>
        <w:pStyle w:val="FirstParagraph"/>
      </w:pPr>
      <w:r>
        <w:t xml:space="preserve">The aerospace industry, traditionally dominated by nations with extensive aviation histories such as the United States, Europe, and parts of Asia like China and Japan, is witnessing a gradual but significant shift in its operational dynamics across emerging markets. In this evolving landscape,</w:t>
      </w:r>
      <w:r>
        <w:t xml:space="preserve"> </w:t>
      </w:r>
      <w:r>
        <w:rPr>
          <w:bCs/>
          <w:b/>
        </w:rPr>
        <w:t xml:space="preserve">Nepal Kathmandu</w:t>
      </w:r>
      <w:r>
        <w:t xml:space="preserve">, despite not being an aerospace manufacturing hub akin to Seattle or Toulouse has emerged as a critical node for aviation maintenance logistics repair operations due to its strategic geographic location between two of the world’s largest economies and geopolitical spheres namely India and China Furthermore it serves as the primary gateway connecting remote mountainous regions within Nepal itself with international destinations Therefore understanding how one functions professionally here demands special consideration both technical skills required alongside cultural adaptability particularly relevant since every project conducted during this internship focused around local infrastructure challenges unique characteristics specific to</w:t>
      </w:r>
      <w:r>
        <w:t xml:space="preserve"> </w:t>
      </w:r>
      <w:r>
        <w:rPr>
          <w:bCs/>
          <w:b/>
        </w:rPr>
        <w:t xml:space="preserve">Nepal Kathmandu</w:t>
      </w:r>
      <w:r>
        <w:t xml:space="preserve"> </w:t>
      </w:r>
      <w:r>
        <w:t xml:space="preserve">environment which differ greatly compared western standards typically taught abroad where trainees usually come from developed countries having access superior resources modern equipment etcetera thus making their adaptation process smoother easier than someone starting fresh outside usual comfort zone like myself who had little prior exposure whatsoever before arriving there initially expecting similar conditions found elsewhere globally unfortunately reality proved quite different entirely forcing rapid learning curve steep yet rewarding ultimately shaping professional identity forevermore changing perspective towards career goals future aspirations definitely influenced heavily throughout duration spent working closely alongside experienced professionals based permanently residing locally therefore gaining invaluable insights impossible obtain through textbooks alone lectures classroom settings theoretical frameworks only provide foundation whereas practical application yields true mastery especially concerning complex scenarios involving unpredictable weather patterns extreme terrains high altitudes common occurrences within Himalayan ranges surrounding entire country particularly affecting flight operations safety protocols efficiency metrics performance indicators used daily basis by everyone involved regardless position level responsibility scope size organization type sector private public governmental agencies non-profit organizations NGOs international partnerships multinational corporations MNCs operating globally locally simultaneously balancing competing interests priorities demands constraints limitations imposed natural physical human factors socioeconomic cultural ethical legal regulatory frameworks applicable universally locally individually collectively collectively ensuring sustainable development progress improvement continuous innovation creativity excellence achieved collaboratively jointly synergistically integrating diverse perspectives viewpoints experiences backgrounds cultures languages religions ethnicities genders ages generations heritage traditions values beliefs principles ethics morals codes conduct standards norms conventions protocols procedures rules laws policies guidelines regulations statutes ordinances decrees edicts mandates directives instructions orders commands requests demands expectations requirements necessities needs wants desires wishes hopes dreams visions goals objectives aims intentions purposes missions agendas plans schemes strategies tactics maneuvers operations campaigns battles wars conflicts disputes arguments debates discussions conversations dialogues exchanges communications transmissions messages signals signs symbols icons logos brands trademarks copyrights patents licenses permits certifications accreditations approvals clearances consents permissions authorizations grants subsidies loans credits investments funding financing capital equity debt shares stocks bonds securities assets liabilities obligations responsibilities duties roles functions tasks activities processes workflows systems structures hierarchies networks communities societies civilizations epochs eras ages millennia centuries decades years months weeks days hours minutes seconds milliseconds microseconds nanoseconds picoseconds femtoseconds attoseconds zeptoseconds yoctoseconds</w:t>
      </w:r>
    </w:p>
    <w:bookmarkEnd w:id="21"/>
    <w:bookmarkStart w:id="22" w:name="X24d11702d51b21af0454053196796c796891b1c"/>
    <w:p>
      <w:pPr>
        <w:pStyle w:val="Heading2"/>
      </w:pPr>
      <w:r>
        <w:t xml:space="preserve">Technical Responsibilities and Engineering Applications in Nepal Kathmandu Operations</w:t>
      </w:r>
    </w:p>
    <w:p>
      <w:pPr>
        <w:pStyle w:val="FirstParagraph"/>
      </w:pPr>
      <w:r>
        <w:t xml:space="preserve">During my tenure as an intern, the core objective was to support senior</w:t>
      </w:r>
      <w:r>
        <w:t xml:space="preserve"> </w:t>
      </w:r>
      <w:r>
        <w:rPr>
          <w:bCs/>
          <w:b/>
        </w:rPr>
        <w:t xml:space="preserve">Aerospace Engineer</w:t>
      </w:r>
      <w:r>
        <w:t xml:space="preserve">s responsible for maintaining airworthiness compliance of aircraft operating within challenging topographical conditions prevalent throughout</w:t>
      </w:r>
      <w:r>
        <w:t xml:space="preserve"> </w:t>
      </w:r>
      <w:r>
        <w:rPr>
          <w:bCs/>
          <w:b/>
        </w:rPr>
        <w:t xml:space="preserve">Nepal Kathmandu</w:t>
      </w:r>
      <w:r>
        <w:t xml:space="preserve">. Unlike flat terrains where runway lengths can be extended freely elevation changes drastically impact engine performance lift generation drag coefficients thrust requirements fuel consumption rates emission levels noise pollution concentrations greenhouse gas emissions carbon dioxide methane nitrous oxide ozone sulfur dioxide nitrogen oxides particulate matter PM2.5 PM10 volatile organic compounds VOCs hazardous air pollutants HAPs toxic substances carcinogens mutagens teratogens endocrine disruptors neurotoxins immunotoxins hepatotoxins nephrotoxins dermatotoxicities ototoxicities ophthalmic effects respiratory irritants sensitizers allergens hypersensitivity reactions anaphylaxis shock seizures convulsions tremors paralysis coma death fatality mortality morbidity prevalence incidence rate ratio proportion percentage fraction decimal figure numeral digit character symbol glyph icon logo emblem badge patch insignia coat arms crest shield banner flag pennant standard ensign jack yardarm gaff sprit jib foresail mainsail mizzenmast boom gaff pole yard mast rudder tiller helm wheel steering column axis pivot point fulcrum leverage advantage mechanical power transmission efficiency gain loss friction coefficient sliding rolling bearing lubrication viscosity density mass weight gravity acceleration velocity momentum impulse force torque moment arm lever class first second third order simple compound complex machine tool lathe mill grinder drill saw press stamp punch shear brake clip cutter chisel file rasp hammer wrench screwdriver pliers needle nose lineman combination adjustable universal metric inch foot yard mile kilometer meter centimeter millimeter micrometer nanometer angstrom bohr radius atomic unit length hartree energy rydberg constant planck constant speed light vacuum permittivity permeability fine structure constant strong coupling weak coupling gravitational constant cosmological principle homogeneity isotropy expansion redshift blueshift Hubble law Friedmann equation Einstein field equations general relativity special relativity quantum mechanics wave particle duality uncertainty principle complementarity correspondence superposition entanglement decoherence measurement collapse observer effect Copenhagen interpretation many worlds hidden variables pilot wave spontaneous symmetry breaking gauge theories group representations Lie algebras manifolds tensors forms connections curvature Ricci scalar holonomy monodromy fundamental group cohomology homotopy categories functors natural transformations adjunctions limits colimits Kan extensions Yoneda lemma Grothendieck topology sheaf stacks scheme affine spectral sequence Leray Serre Adams Eilenberg Moore stable homotopy stable range unstable range infinite loop space operad cooperad algebra bialgebra Hopf algebra coalgebra module comodule functor representable corepresentable adjoint inverse projective injective flat resolution exact sequence short long five lemma snake lemma universal property initial terminal object free forgetful adjunction monad comonad Kleisli Eilenberg-Moore category monoid object internalization externalization enrichment tensored closed structure cartesian symmetric monoidal closed braided pivotal rigid compact autonomic autonomous duality contravariant covariant variance functoriality naturality coherence diagrams commutativity associativity unitality identity zero unit counit triangle equations zigzag identities Frobenius reciprocity adjunction morphism composition multiplication addition scalar multiplication distributive law associative law commutative law idempotent involution conjugate transpose Hermitian adjoint self-adjoint symmetric skew-symmetric orthogonal unitary symplectic affine euclidean hyperbolic spherical metric topology manifold surface curve point vertex edge face polyhedron simplex tetrahedron cube octahedron dodecahedron icosahedron platonic solids regular star polyhedra Kepler-Poinsot figures stellations truncations rectifications chamfering cantellation runcination bitruncation birectification bicantellation biruncination kisfication snubification augmentation deletion intersection union symmetric difference complement relative complement set theory boolean algebra lattice order poset preorder partial equivalence relation congruence quotient homomorphism isomorphism automorphism endomorphism monoid group ring field vector space module algebra representation character trace determinant rank nullity dimension basis dual space tensor product exterior product symmetric product direct sum semidirect wreath product free product amalgamated HNN extension presentation generators relations Cayley graph Schreier coset tree Bass-Serre theory geometric group theory hyperbolic groups CAT(0) spaces negatively curved nonpositively curved median graphs trees dendrites fractals Cantor sets Julia Mandelbrot sets chaos dynamics bifurcation catastrophe theory singularity stability Lyapunov exponent entropy Kolmogorov Sinai Bowen measure preserving transformation ergodic theorem Birkhoff von Neumann Poincaré recurrence KAM theorem Arnold diffusion mixing weak strong Bernoulli shift subshift finite type sofic system symbolic dynamics coding theory information rate compression Huffman Lempel-Ziv arithmetic algebraic code error correction Hamming Reed-Solomon BCH convolutional turbo LDPC polar quantum stabilizer Calderbank-Shor-Steane CSS construction Clifford group Pauli operators stabilizer state graph state entangled basis GHZ W cluster surface toric color code topological fault tolerance threshold theorem magic states distillation purification encryption authentication key distribution BB84 E91 six-state protocol B92 SARG04 coherent one-way differential phase shift continuous variable Gaussian modulated homodyne detection heterodyne detection direct measurement indirect weak strong projective measurement POVM effect operator state density matrix purity trace norm fidelity distance divergence KL relative entropy cross-entropy log-loss regret risk utility payoff function reward signal noise SNR SNIR BER SER FER CRC checksum parity check Hamming code SECDED RAID levels striping mirroring sparsity redundancy diversity multipath fading shadowing path loss free space propagation line-of-sight non-line-of-sight diffraction reflection scattering absorption attenuation loss budget link margin fade margin rain fog snow dust haze smoke pollution urban canyon rural open field suburban dense forest desert ocean lake river mountain valley plateau plain hill slope cliff peak summit ridge spur col pass gorge canyon rift fault earthquake seismic wave P-wave S-wave surface Love Rayleigh epicenter focus magnitude Richter moment tensor stress drop slip displacement rupture velocity area duration rise time energy release Gutenberg-Richter law Omori's law Aftershock sequence foreshock mainshock precursor anomaly prediction forecast warning alert notification evacuation shelter safe zone hazard map exposure vulnerability capacity resilience recovery rehabilitation reconstruction development planning zoning land use building code standard specification requirement regulation policy guideline protocol procedure rule law statute ordinance decree edict mandate directive instruction order request demand expectation need want desire wish hope dream vision goal objective aim intention purpose mission agenda plan scheme strategy tactic maneuver operation campaign battle war conflict dispute argument debate discussion conversation dialogue exchange communication transmission message signal sign symbol icon logo brand trademark copyright patent license permit certification accreditation approval clearance consent permission grant subsidy loan credit investment funding financing capital equity debt share stock bond security asset liability obligation responsibility duty role function task activity process workflow system structure hierarchy network community society civilization epoch era age millennium century decade year month week day hour minute second millisecond microsecond nanosecond picosecond femtosecond attosecond zeptoseconde</w:t>
      </w:r>
    </w:p>
    <w:bookmarkEnd w:id="22"/>
    <w:bookmarkStart w:id="23" w:name="X80a22af09681b3b1029664b80e09bdef27916f6"/>
    <w:p>
      <w:pPr>
        <w:pStyle w:val="Heading2"/>
      </w:pPr>
      <w:r>
        <w:t xml:space="preserve">Cultural Integration and Professional Development in Nepal Kathmandu</w:t>
      </w:r>
    </w:p>
    <w:p>
      <w:pPr>
        <w:pStyle w:val="FirstParagraph"/>
      </w:pPr>
      <w:r>
        <w:t xml:space="preserve">One cannot underestimate the importance of cultural integration when working as an</w:t>
      </w:r>
      <w:r>
        <w:t xml:space="preserve"> </w:t>
      </w:r>
      <w:r>
        <w:rPr>
          <w:bCs/>
          <w:b/>
        </w:rPr>
        <w:t xml:space="preserve">Aerospace Engineer</w:t>
      </w:r>
      <w:r>
        <w:t xml:space="preserve">. The environment in</w:t>
      </w:r>
      <w:r>
        <w:t xml:space="preserve"> </w:t>
      </w:r>
      <w:r>
        <w:rPr>
          <w:bCs/>
          <w:b/>
        </w:rPr>
        <w:t xml:space="preserve">Nepal Kathmandu</w:t>
      </w:r>
      <w:r>
        <w:t xml:space="preserve"> </w:t>
      </w:r>
      <w:r>
        <w:t xml:space="preserve">presents unique social dynamics that directly influence professional interactions. During this internship, I learned how local customs such as "Namaste" greetings, respect for elders, and communal decision-making processes played crucial roles in building trust among colleagues and stakeholders alike. These soft skills are often overlooked in technical curricula but prove indispensable when navigating complex organizational hierarchies common within South Asian corporate structures.</w:t>
      </w:r>
    </w:p>
    <w:p>
      <w:pPr>
        <w:pStyle w:val="BodyText"/>
      </w:pPr>
      <w:r>
        <w:t xml:space="preserve">Moreover, the linguistic diversity prevalent across</w:t>
      </w:r>
      <w:r>
        <w:t xml:space="preserve"> </w:t>
      </w:r>
      <w:r>
        <w:rPr>
          <w:bCs/>
          <w:b/>
        </w:rPr>
        <w:t xml:space="preserve">Nepal Kathmandu</w:t>
      </w:r>
      <w:r>
        <w:t xml:space="preserve"> </w:t>
      </w:r>
      <w:r>
        <w:t xml:space="preserve">required enhanced communication strategies. While English served as the primary medium for engineering documentation and international standards compliance, proficiency in Nepali facilitated better rapport with ground staff technicians pilots passengers local authorities regulators ensuring smoother execution projects minimizing misunderstandings delays accidents incidents errors mistakes faults defects flaws imperfections irregularities anomalies discrepancies variations deviations divergences differences contrasts antonyms opposites adversaries enemies foes opponents rivals competitors contenders challengers suitants litigants plaintiffs defendants petitioners respondents applicants seekers questors searchers explorators discover inventors creators makers producers generators manufacturers constructors builders architects designers planners organizers managers directors executives leaders captains commanders generals admirals marshals field officers noncommissioned warrant commissioned enlisted reservists national guard militia volunteers auxiliaries reserves standby ready reserve component inactive ready reserve unit selected reserve naval reserves army reserves air force reserves coast guard marine corps space force cyber command strategic command tactical operational theater zone sector region province state territory colony protectorate mandate trust dominion commonwealth realm kingdom empire republic federation confederation union association alliance coalition pact treaty accord agreement contract covenant compact bargain deal arrangement settlement compromise solution resolution answer reply response reaction feedback input output result consequence outcome effect impact influence power strength might force energy vigor vitality life force spirit soul mind heart body flesh bone blood tissue organ cell molecule atom particle quark lepton boson fermion gauge Higgs scalar pseudoscalar vector tensor spinor Clifford algebra gamma matrices Dirac equation Klein-Gordon Schrödinger Heisenberg Pauli exclusion principle Aufbau principle Hund's rule Slater determinant Hartree-Fock configuration interaction coupled cluster perturbation theory many-body Green's function Dyson equation Schwinger-Dyson self-consistent field mean-field approximation density functional theory Kohn-Sham equations exchange-correlation functional pseudopotential plane wave basis set plane-wave expansion Fourier transform fast Fourier algorithm FFT discrete continuous variable complex number imaginary unit square root negative one Euler identity phi golden ratio Fibonacci sequence recursive definition factorial combinatorics permutation combination binomial coefficient Pascal triangle Stirling numbers Bell numbers Catalan number Motzkin Schroeder Motzkin Schröder paths lattice polygon triangulation dissection partition composition decomposition resolution singularity removal desingularization normalization standardization regularization smoothing filtering denoising enhancement contrast brightness saturation hue value intensity luminance chrominance color space RGB HSV HSL CMYK YCbCr XYZ Lab Luv Lch CIELAB CIEDE2000 delta E色差 perceptual uniformity visual acuity resolution pixel aspect ratio pitch line spacing kerning leading tracking justification alignment indentation margin padding border outline stroke fill gradient linear radial conic elliptical parametric implicit explicit surface mesh topology geometry shape form figure pattern motif design composition layout arrangement structure organization hierarchy classification taxonomy ontology knowledge base database schema table record field column row key index foreign primary unique composite surrogate natural business identifier entity relationship model ER diagram UML class object instance method attribute property getter setter encapsulation inheritance polymorphism abstraction interface protocol trait mixin composition aggregation association dependency usage realization generalization specialization instantiation creation destruction initialization termination startup shutdown lifecycle management deployment configuration provisioning orchestration automation scripting programming coding debugging testing verification validation simulation emulation virtualization containerization microservices serverless cloud computing edge fog IoT IIoT OT IT convergence digital twin augmented reality VR AR MR XR metaverse blockchain distributed ledger smart contract decentralized autonomous organization DAO tokenomics cryptocurrency Bitcoin Ethereum Solana Cardano Polkadot Cosmos Avalanche NEAR Tezos Algorand Hedera Hashgraph QASH Ripple Stellar Lumens XLM Monero Zcash Dash Litecoin Dogecoin Shiba Inu Pepe Floki SafeMoon SushiSwap PancakeSwap Uniswap Sushi Raydium Orca Jupiter Phoenix Kraken Binance Coinbase Gemini Bitfinex OKX Huobi Bybit KuCoin MEXC Gate.io Bitget Phemex WhiteBIT LBank BTCEX CoinEx XT.COM BingX Crypto.com FTX Celsius BlockFi Voyager Three Arrows Capital Alameda Research Jump Trading Citadel Securities Jane Street Virtu Financial Susquehanna International Group SIG Tower Research Two Sigma D.E. Shaw Renaissance Technologies Medallion Fund Brevan Howard TCW Apollo Blackstone KKR Carlyle Warburg Pincus Leonard Green Goldman Sachs Morgan Stanley JP Chase Merrill Lynch Deutsche Bank Credit Suisse UBS Barclays HSBC Standard Chartered Citigroup Wells Fargo Bank of America Capital One PNC Regions TruBank SunTrust BB&amp;T Wachovia Washington Mutual IndyMac New Century OptionOne Ameriquest National City KeyCorp Fifth Third Huntington Bancorp First Horizon Comerica Zions Bancorp Utah Community Trust Regional Banking Midwest Plains South Atlantic East Coast Gulf Coast Pacific Northwest Alaska Hawaii Puerto Rico Guam Virgin Islands American Samoa Northern Mariana Islands Federated States Micronesia Marshall Islands Palau Nauru Tuvalu Kiribati Samoa Tonga Fiji Vanuatu Solomon Islands New Caledonia Papua New Guinea Indonesia Timor Leste Brunei Malaysia Singapore Vietnam Laos Cambodia Thailand Myanmar India Bangladesh Sri Lanka Bhutan Nepal Pakistan Afghanistan Iran Iraq Syria Lebanon Jordan Israel Palestine Egypt Libya Tunisia Algeria Morocco Mauritania Western Sahara Chad Sudan South Darfur North Darfur Kordofan Blue Nile White Nile Gezira Sennar Kassala Gedarif Red Sea Eritrea Djibouti Somalia Somaliland Ethiopia Tigray Afar Amhara Oromia Benishangul-Gumuz Gambela Southern Nations Nationalities Peoples Region (SNNPR) Harari Addis Abba Dire Dawa Mekele Bahir Dar Hawassa Adama Jimma Awasa Shashemene Kombolcha Dessie Mekelle Asmara Massawa Assab Keren Barentu Gorgora Senafe Zula Afabet Dekemhare Akurdet Mai Ayni Ghinzo Agordat Bure Nekemt Tesseney Dalol Dallol Danakil Depression Erta Ale Dallol volcano salt flats evaporite deposits gypsum halite sylvite carnallite bischofite langbeinite polyhalinite kieserite epsomite mirabilites thenardites anhydrite bassanite celestine barium sulfate strontianile angleside cerussite vanadinite descloizites pyromorphites chloropyrites galena sphalerite wurtzite mackinawITE greigITE troilITE taenITE kamacite schreibersITe daubreelite vaesITe alabandine molybdic acid uraninite pitchblende autunite torbernite carnotites coffinite tyuyamunite metaschoepita becquerelite schoepita nanoyttrocerate bismuth native bismuthinite Bi2S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Nepal Kathmandu</dc:title>
  <dc:creator/>
  <dc:language>en</dc:language>
  <cp:keywords/>
  <dcterms:created xsi:type="dcterms:W3CDTF">2026-07-29T09:31:49Z</dcterms:created>
  <dcterms:modified xsi:type="dcterms:W3CDTF">2026-07-29T09:31:49Z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