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Alexandre Dupont</w:t>
      </w:r>
      <w:r>
        <w:br/>
      </w:r>
      <w:r>
        <w:rPr>
          <w:bCs/>
          <w:b/>
        </w:rPr>
        <w:t xml:space="preserve">Institution:</w:t>
      </w:r>
      <w:r>
        <w:t xml:space="preserve"> </w:t>
      </w:r>
      <w:r>
        <w:t xml:space="preserve">Montreal Institute of Technology</w:t>
      </w:r>
      <w:r>
        <w:br/>
      </w:r>
    </w:p>
    <w:p>
      <w:pPr>
        <w:pStyle w:val="BodyText"/>
      </w:pPr>
      <w:r>
        <w:t xml:space="preserve">Degree Program:</w:t>
      </w:r>
    </w:p>
    <w:p>
      <w:pPr>
        <w:pStyle w:val="BodyText"/>
      </w:pPr>
      <w:r>
        <w:t xml:space="preserve">Bachelor of Architectural Studies</w:t>
      </w:r>
    </w:p>
    <w:bookmarkStart w:id="26" w:name="X48b227ab26ae1cd9c4ed2d929b75b45aeccb5e1"/>
    <w:p>
      <w:pPr>
        <w:pStyle w:val="Heading1"/>
      </w:pPr>
      <w:r>
        <w:t xml:space="preserve">Internship Report: Navigating the Architectural Landscape in Canada Montreal</w:t>
      </w:r>
    </w:p>
    <w:p>
      <w:pPr>
        <w:pStyle w:val="FirstParagraph"/>
      </w:pPr>
      <w:r>
        <w:rPr>
          <w:bCs/>
          <w:b/>
        </w:rPr>
        <w:t xml:space="preserve">Date of Submission:</w:t>
      </w:r>
      <w:r>
        <w:t xml:space="preserve"> </w:t>
      </w:r>
      <w:r>
        <w:t xml:space="preserve">October 24, 2023</w:t>
      </w:r>
      <w:r>
        <w:br/>
      </w:r>
      <w:r>
        <w:rPr>
          <w:bCs/>
          <w:b/>
        </w:rPr>
        <w:t xml:space="preserve">Status:</w:t>
      </w:r>
      <w:r>
        <w:t xml:space="preserve"> </w:t>
      </w:r>
      <w:r>
        <w:t xml:space="preserve">Final Draft</w:t>
      </w:r>
      <w:r>
        <w:br/>
      </w:r>
      <w:r>
        <w:rPr>
          <w:bCs/>
          <w:b/>
        </w:rPr>
        <w:t xml:space="preserve">Firm Name:</w:t>
      </w:r>
      <w:r>
        <w:t xml:space="preserve"> </w:t>
      </w:r>
      <w:r>
        <w:t xml:space="preserve">Horizon Urban Design &amp; Architecture</w:t>
      </w:r>
    </w:p>
    <w:bookmarkStart w:id="20" w:name="introduction-and-contextual-overview"/>
    <w:p>
      <w:pPr>
        <w:pStyle w:val="Heading2"/>
      </w:pPr>
      <w:r>
        <w:t xml:space="preserve">1. Introduction and Contextual Overview</w:t>
      </w:r>
    </w:p>
    <w:p>
      <w:pPr>
        <w:pStyle w:val="FirstParagraph"/>
      </w:pPr>
      <w:r>
        <w:t xml:space="preserve">The pursuit of architectural excellence is a journey that requires not only technical proficiency but also a deep understanding of the local cultural, environmental, and regulatory landscapes. This report details my six-month internship experience as an aspiring Architect within the dynamic city of Canada Montreal. The choice to undertake this internship in Montreal was deliberate; it represents a unique intersection of European heritage and North American modernity, governed by specific climatic demands and bilingual legal frameworks. As an intern aiming to become a certified professional, understanding the nuances of practicing architecture in this specific jurisdiction is paramount.</w:t>
      </w:r>
    </w:p>
    <w:p>
      <w:pPr>
        <w:pStyle w:val="BodyText"/>
      </w:pPr>
      <w:r>
        <w:t xml:space="preserve">During this period, I was employed at Horizon Urban Design &amp; Architecture, a mid-sized firm renowned for its sustainable residential projects and adaptive reuse initiatives in historic districts. The primary objective of this internship was to bridge the gap between academic theory and practical application, specifically focusing on how design intent is realized within the constraints of Canadian building codes and Montreal’s distinct urban fabric.</w:t>
      </w:r>
    </w:p>
    <w:bookmarkEnd w:id="20"/>
    <w:bookmarkStart w:id="21" w:name="X23ab1e12359f3f4275a61758fa49d0641a4d1a0"/>
    <w:p>
      <w:pPr>
        <w:pStyle w:val="Heading2"/>
      </w:pPr>
      <w:r>
        <w:t xml:space="preserve">2. Professional Responsibilities and Daily Activities</w:t>
      </w:r>
    </w:p>
    <w:p>
      <w:pPr>
        <w:pStyle w:val="FirstParagraph"/>
      </w:pPr>
      <w:r>
        <w:t xml:space="preserve">My role as an intern was multifaceted, allowing me to engage with various stages of the architectural design process. The following are the core responsibilities I undertook:</w:t>
      </w:r>
    </w:p>
    <w:p>
      <w:pPr>
        <w:numPr>
          <w:ilvl w:val="0"/>
          <w:numId w:val="1001"/>
        </w:numPr>
        <w:pStyle w:val="Compact"/>
      </w:pPr>
      <w:r>
        <w:rPr>
          <w:bCs/>
          <w:b/>
        </w:rPr>
        <w:t xml:space="preserve">Digital Modeling and Visualization:</w:t>
      </w:r>
      <w:r>
        <w:t xml:space="preserve"> </w:t>
      </w:r>
      <w:r>
        <w:t xml:space="preserve">I utilized AutoCAD, Revit, and SketchUp to develop 3D models for residential renovations in the Plateau-Mont-Royal district. This involved translating conceptual sketches into precise technical drawings that adhered to strict municipal zoning bylaws.</w:t>
      </w:r>
    </w:p>
    <w:p>
      <w:pPr>
        <w:numPr>
          <w:ilvl w:val="0"/>
          <w:numId w:val="1001"/>
        </w:numPr>
        <w:pStyle w:val="Compact"/>
      </w:pPr>
      <w:r>
        <w:rPr>
          <w:bCs/>
          <w:b/>
        </w:rPr>
        <w:t xml:space="preserve">Site Analysis and Contextual Study:</w:t>
      </w:r>
      <w:r>
        <w:t xml:space="preserve"> </w:t>
      </w:r>
      <w:r>
        <w:t xml:space="preserve">Conducting detailed site analyses was crucial. In Canada Montreal, where historic preservation is highly valued, understanding the existing architectural vernacular—such as the iconic wooden staircases and stone facades—was essential for creating designs that respected local heritage.</w:t>
      </w:r>
    </w:p>
    <w:p>
      <w:pPr>
        <w:numPr>
          <w:ilvl w:val="0"/>
          <w:numId w:val="1001"/>
        </w:numPr>
        <w:pStyle w:val="Compact"/>
      </w:pPr>
      <w:r>
        <w:rPr>
          <w:bCs/>
          <w:b/>
        </w:rPr>
        <w:t xml:space="preserve">Code Compliance Research:</w:t>
      </w:r>
      <w:r>
        <w:t xml:space="preserve"> </w:t>
      </w:r>
      <w:r>
        <w:t xml:space="preserve">A significant portion of my time was dedicated to studying the National Building Code of Canada (NBC) and specific amendments adopted by the City of Montreal. This included fire safety regulations, accessibility requirements under the Accessibility Act, and energy efficiency standards.</w:t>
      </w:r>
    </w:p>
    <w:p>
      <w:pPr>
        <w:numPr>
          <w:ilvl w:val="0"/>
          <w:numId w:val="1001"/>
        </w:numPr>
        <w:pStyle w:val="Compact"/>
      </w:pPr>
      <w:r>
        <w:rPr>
          <w:bCs/>
          <w:b/>
        </w:rPr>
        <w:t xml:space="preserve">Sustainable Design Implementation:</w:t>
      </w:r>
      <w:r>
        <w:t xml:space="preserve"> </w:t>
      </w:r>
      <w:r>
        <w:t xml:space="preserve">Given Canada’s commitment to reducing carbon emissions, I assisted senior architects in designing passive solar heating systems suitable for the harsh Canadian winters. This involved calculating thermal performance of building envelopes and selecting materials with low embodied carbon.</w:t>
      </w:r>
    </w:p>
    <w:bookmarkEnd w:id="21"/>
    <w:bookmarkStart w:id="22" w:name="X9dca5b8faa657c903fecf53b1c36fc647cd4983"/>
    <w:p>
      <w:pPr>
        <w:pStyle w:val="Heading2"/>
      </w:pPr>
      <w:r>
        <w:t xml:space="preserve">3. Navigating Regulatory Frameworks in Canada Montreal</w:t>
      </w:r>
    </w:p>
    <w:p>
      <w:pPr>
        <w:pStyle w:val="FirstParagraph"/>
      </w:pPr>
      <w:r>
        <w:t xml:space="preserve">The transition from academic design to professional practice highlighted the complexity of regulatory compliance. In Canada Montreal, an Architect must navigate a layered system of governance that includes municipal zoning laws, provincial building codes, and federal environmental guidelines.</w:t>
      </w:r>
    </w:p>
    <w:p>
      <w:pPr>
        <w:pStyle w:val="BodyText"/>
      </w:pPr>
      <w:r>
        <w:t xml:space="preserve">One of the most challenging aspects was understanding the "Règlement sur l’accessibilité" (Accessibility Regulation). Unlike other regions I had studied in my academic curriculum, Montreal has stringent requirements regarding accessibility in both new construction and existing buildings undergoing major renovations. As an intern, I learned how to integrate universal design principles not just as an afterthought, but as a foundational element of the architectural concept.</w:t>
      </w:r>
    </w:p>
    <w:p>
      <w:pPr>
        <w:pStyle w:val="BodyText"/>
      </w:pPr>
      <w:r>
        <w:t xml:space="preserve">Furthermore, the climate of Canada Montreal imposes unique structural demands. The freeze-thaw cycle requires specific material selections for facades and roofing to prevent deterioration. I worked closely with engineering consultants to specify concrete mixes and insulation materials that could withstand temperature fluctuations ranging from -30°C in winter to +30°C in summer. This experience taught me that architecture in this region is as much about resilience and durability as it is about aesthetic expression.</w:t>
      </w:r>
    </w:p>
    <w:bookmarkEnd w:id="22"/>
    <w:bookmarkStart w:id="23" w:name="X639698931368667bfb180b9d99953f07a5188ed"/>
    <w:p>
      <w:pPr>
        <w:pStyle w:val="Heading2"/>
      </w:pPr>
      <w:r>
        <w:t xml:space="preserve">4. Cultural Integration and Bilingual Practice</w:t>
      </w:r>
    </w:p>
    <w:p>
      <w:pPr>
        <w:pStyle w:val="FirstParagraph"/>
      </w:pPr>
      <w:r>
        <w:t xml:space="preserve">An often-overlooked aspect of practicing architecture in Canada Montreal is the linguistic requirement. While technical drawings are universally understood, official submissions to the City of Montreal, including permits and architectural plans, must be submitted in French. This presented a significant learning curve for me. I had to familiarize myself with specific architectural terminology in French, ensuring that my documentation was not only technically accurate but also linguistically appropriate.</w:t>
      </w:r>
    </w:p>
    <w:p>
      <w:pPr>
        <w:pStyle w:val="BodyText"/>
      </w:pPr>
      <w:r>
        <w:t xml:space="preserve">This bilingual requirement fostered a deeper appreciation for the cultural identity of the city. Architecture here is a reflection of Quebec’s distinct social fabric. Engaging with clients and municipal officials required an understanding of local sensibilities regarding privacy, outdoor living spaces (such as terraces and balconies), and noise control in dense urban environments. This cultural competence proved to be just as valuable as my technical drawing skills.</w:t>
      </w:r>
    </w:p>
    <w:bookmarkEnd w:id="23"/>
    <w:bookmarkStart w:id="24" w:name="Xff0c0a4d05541a08008d8ba904e435f8414f96b"/>
    <w:p>
      <w:pPr>
        <w:pStyle w:val="Heading2"/>
      </w:pPr>
      <w:r>
        <w:t xml:space="preserve">5. Embracing Sustainability in Northern Climates</w:t>
      </w:r>
    </w:p>
    <w:p>
      <w:pPr>
        <w:pStyle w:val="FirstParagraph"/>
      </w:pPr>
      <w:r>
        <w:t xml:space="preserve">Sustainability is not merely a trend but a necessity in Canada Montreal. The city has ambitious goals to become carbon neutral by 2050, and the architecture sector plays a pivotal role in achieving this. During my internship, I participated in the design of a net-zero energy residential complex in the Griffintown area.</w:t>
      </w:r>
    </w:p>
    <w:p>
      <w:pPr>
        <w:pStyle w:val="BodyText"/>
      </w:pPr>
      <w:r>
        <w:t xml:space="preserve">I learned how to integrate renewable energy systems, such as geothermal heating and photovoltaic panels, into designs that respect the historical context of the neighborhood. We utilized advanced simulation software to model solar gain throughout the year, optimizing window placements to maximize natural light while minimizing heat loss during winter months. This hands-on experience reinforced my belief that sustainable architecture is achievable even in challenging climatic conditions, provided there is a collaborative approach among architects, engineers, and clients.</w:t>
      </w:r>
    </w:p>
    <w:bookmarkEnd w:id="24"/>
    <w:bookmarkStart w:id="25" w:name="conclusion"/>
    <w:p>
      <w:pPr>
        <w:pStyle w:val="Heading2"/>
      </w:pPr>
      <w:r>
        <w:t xml:space="preserve">6. Conclusion</w:t>
      </w:r>
    </w:p>
    <w:p>
      <w:pPr>
        <w:pStyle w:val="FirstParagraph"/>
      </w:pPr>
      <w:r>
        <w:t xml:space="preserve">In conclusion, my internship as an Architect intern in Canada Montreal has been an invaluable educational experience. It has equipped me with the technical skills, regulatory knowledge, and cultural understanding necessary to practice effectively in this unique environment. I have gained a profound respect for the complexity of creating buildings that are not only structurally sound and sustainable but also culturally resonant.</w:t>
      </w:r>
    </w:p>
    <w:p>
      <w:pPr>
        <w:pStyle w:val="BodyText"/>
      </w:pPr>
      <w:r>
        <w:t xml:space="preserve">The challenges faced—ranging from navigating bilingual documentation to adapting designs for severe winters—have strengthened my problem-solving abilities and professional resilience. As I look toward the future, this internship has clarified my career path within the field of sustainable urban design. I am now better prepared to contribute to the architectural landscape of Canada Montreal, ensuring that future developments honor both their heritage and their environmental responsibilities.</w:t>
      </w:r>
    </w:p>
    <w:p>
      <w:pPr>
        <w:pStyle w:val="BodyText"/>
      </w:pPr>
      <w:r>
        <w:t xml:space="preserve">This experience has underscored that being an Architect in this region requires a holistic approach—one that balances innovation with tradition, and aesthetics with performance. I am grateful for the mentorship provided by Horizon Urban Design &amp; Architecture and look forward to continuing my journey in shaping the built environment of Montreal.</w:t>
      </w:r>
    </w:p>
    <w:p>
      <w:pPr>
        <w:pStyle w:val="BodyText"/>
      </w:pPr>
      <w:r>
        <w:rPr>
          <w:iCs/>
          <w:i/>
        </w:rPr>
        <w:t xml:space="preserve">This report was prepared as a partial requirement for the completion of the Architectural Internship Program.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Canada Montreal</dc:title>
  <dc:creator/>
  <dc:language>en</dc:language>
  <cp:keywords/>
  <dcterms:created xsi:type="dcterms:W3CDTF">2026-07-29T08:33:02Z</dcterms:created>
  <dcterms:modified xsi:type="dcterms:W3CDTF">2026-07-29T08:33:02Z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