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Date:</w:t>
      </w:r>
      <w:r>
        <w:t xml:space="preserve"> </w:t>
      </w:r>
      <w:r>
        <w:t xml:space="preserve">May 24, 2024</w:t>
      </w:r>
    </w:p>
    <w:p>
      <w:pPr>
        <w:pStyle w:val="BodyText"/>
      </w:pPr>
      <w:r>
        <w:rPr>
          <w:bCs/>
          <w:b/>
        </w:rPr>
        <w:t xml:space="preserve">Name:</w:t>
      </w:r>
      <w:r>
        <w:t xml:space="preserve">[Student Name]</w:t>
      </w:r>
    </w:p>
    <w:p>
      <w:pPr>
        <w:pStyle w:val="BodyText"/>
      </w:pPr>
      <w:r>
        <w:rPr>
          <w:bCs/>
          <w:b/>
        </w:rPr>
        <w:t xml:space="preserve">Institution:</w:t>
      </w:r>
      <w:r>
        <w:t xml:space="preserve">[University Name]</w:t>
      </w:r>
    </w:p>
    <w:p>
      <w:pPr>
        <w:pStyle w:val="BodyText"/>
      </w:pPr>
      <w:r>
        <w:rPr>
          <w:bCs/>
          <w:b/>
        </w:rPr>
        <w:t xml:space="preserve">Site Location:</w:t>
      </w:r>
      <w:r>
        <w:t xml:space="preserve">Architectural Firm, Colombia Medellín</w:t>
      </w:r>
    </w:p>
    <w:bookmarkEnd w:id="20"/>
    <w:bookmarkStart w:id="21" w:name="introduction"/>
    <w:p>
      <w:pPr>
        <w:pStyle w:val="Heading2"/>
      </w:pPr>
      <w:r>
        <w:t xml:space="preserve">1. Introduction</w:t>
      </w:r>
    </w:p>
    <w:p>
      <w:pPr>
        <w:pStyle w:val="FirstParagraph"/>
      </w:pPr>
      <w:r>
        <w:t xml:space="preserve">This document serves as the comprehensive final report for the academic internship conducted within a prominent architectural firm in Colombia Medellín. The primary objective of this internship was to bridge the gap between theoretical academic knowledge and practical professional application in the field of Architecture. Specifically, this report details the experiences, tasks, and learnings acquired during a period of intense professional immersion in one of Latin America’s most dynamic urban environments. As an aspiring</w:t>
      </w:r>
      <w:r>
        <w:t xml:space="preserve"> </w:t>
      </w:r>
      <w:r>
        <w:rPr>
          <w:bCs/>
          <w:b/>
        </w:rPr>
        <w:t xml:space="preserve">Architect</w:t>
      </w:r>
      <w:r>
        <w:t xml:space="preserve">, understanding the nuances of local building codes, climatic responsiveness, and cultural context is paramount. Colombia Medellín has emerged as a global benchmark for urban innovation and sustainable design, making it an ideal location for such rigorous training.</w:t>
      </w:r>
    </w:p>
    <w:bookmarkEnd w:id="21"/>
    <w:bookmarkStart w:id="22" w:name="Xda6145b6ecd0fe0d230180064c2b8b1b2b802d4"/>
    <w:p>
      <w:pPr>
        <w:pStyle w:val="Heading2"/>
      </w:pPr>
      <w:r>
        <w:t xml:space="preserve">2. Contextual Background: The Urban Landscape of Colombia Medellín</w:t>
      </w:r>
    </w:p>
    <w:p>
      <w:pPr>
        <w:pStyle w:val="FirstParagraph"/>
      </w:pPr>
      <w:r>
        <w:t xml:space="preserve">To fully appreciate the scope of this internship, one must first understand the unique urban fabric of Colombia Medellín. Historically known for its challenges, the city has undergone a remarkable transformation over the last two decades, becoming a model for social urbanism. For an</w:t>
      </w:r>
      <w:r>
        <w:t xml:space="preserve"> </w:t>
      </w:r>
      <w:r>
        <w:rPr>
          <w:bCs/>
          <w:b/>
        </w:rPr>
        <w:t xml:space="preserve">Architect</w:t>
      </w:r>
      <w:r>
        <w:t xml:space="preserve">, studying Colombia Medellín offers lessons that are rarely found in standard textbooks. The integration of public infrastructure—such as metro cables and library parks—into dense hillside communities demonstrates how architecture can serve as a tool for social equity.</w:t>
      </w:r>
    </w:p>
    <w:p>
      <w:pPr>
        <w:pStyle w:val="BodyText"/>
      </w:pPr>
      <w:r>
        <w:t xml:space="preserve">The internship was situated within this vibrant context. The firm operates at the intersection of contemporary high-rise development and traditional residential adaptations to the steep topography typical of the Andean region. Working in Colombia Medellín required a deep sensitivity to seismic activity, heavy rainfall patterns, and thermal comfort strategies that differ significantly from northern hemisphere standards. This environmental pressure shaped every design decision made during the internship period.</w:t>
      </w:r>
    </w:p>
    <w:bookmarkEnd w:id="22"/>
    <w:bookmarkStart w:id="23"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rPr>
          <w:bCs/>
          <w:b/>
        </w:rPr>
        <w:t xml:space="preserve">Skill Acquisition:</w:t>
      </w:r>
      <w:r>
        <w:t xml:space="preserve">To master industry-standard software tools such as AutoCAD, Revit (BIM), and Adobe Creative Suite specifically for architectural documentation.</w:t>
      </w:r>
    </w:p>
    <w:p>
      <w:pPr>
        <w:numPr>
          <w:ilvl w:val="0"/>
          <w:numId w:val="1001"/>
        </w:numPr>
        <w:pStyle w:val="Compact"/>
      </w:pPr>
      <w:r>
        <w:rPr>
          <w:bCs/>
          <w:b/>
        </w:rPr>
        <w:t xml:space="preserve">Cultural Integration:</w:t>
      </w:r>
      <w:r>
        <w:t xml:space="preserve">To understand the specific regulatory framework and construction techniques prevalent in Colombia Medellín.</w:t>
      </w:r>
    </w:p>
    <w:p>
      <w:pPr>
        <w:numPr>
          <w:ilvl w:val="0"/>
          <w:numId w:val="1001"/>
        </w:numPr>
        <w:pStyle w:val="Compact"/>
      </w:pPr>
      <w:r>
        <w:rPr>
          <w:bCs/>
          <w:b/>
        </w:rPr>
        <w:t xml:space="preserve">Design Participation:</w:t>
      </w:r>
      <w:r>
        <w:t xml:space="preserve">To contribute actively to residential and small-scale commercial projects, moving beyond administrative tasks to genuine design support.</w:t>
      </w:r>
    </w:p>
    <w:p>
      <w:pPr>
        <w:numPr>
          <w:ilvl w:val="0"/>
          <w:numId w:val="1001"/>
        </w:numPr>
        <w:pStyle w:val="Compact"/>
      </w:pPr>
      <w:r>
        <w:rPr>
          <w:bCs/>
          <w:b/>
        </w:rPr>
        <w:t xml:space="preserve">Professional Ethics:</w:t>
      </w:r>
      <w:r>
        <w:t xml:space="preserve">To observe the professional conduct required of an</w:t>
      </w:r>
      <w:r>
        <w:t xml:space="preserve"> </w:t>
      </w:r>
      <w:r>
        <w:rPr>
          <w:bCs/>
          <w:b/>
        </w:rPr>
        <w:t xml:space="preserve">Architect</w:t>
      </w:r>
      <w:r>
        <w:t xml:space="preserve">, including client relations, contract management, and site supervision ethics.</w:t>
      </w:r>
    </w:p>
    <w:bookmarkEnd w:id="23"/>
    <w:bookmarkStart w:id="27" w:name="methodology-and-daily-activities"/>
    <w:p>
      <w:pPr>
        <w:pStyle w:val="Heading2"/>
      </w:pPr>
      <w:r>
        <w:t xml:space="preserve">4. Methodology and Daily Activities</w:t>
      </w:r>
    </w:p>
    <w:p>
      <w:pPr>
        <w:pStyle w:val="FirstParagraph"/>
      </w:pPr>
      <w:r>
        <w:t xml:space="preserve">The internship followed a structured mentorship model. The first two weeks were dedicated to orientation, where the intern was introduced to the firm’s portfolio of projects in Colombia Medellín. This phase focused on understanding the local vernacular architecture—specifically how traditional *patios* and ventilation strategies are adapted for modern living.</w:t>
      </w:r>
    </w:p>
    <w:p>
      <w:pPr>
        <w:pStyle w:val="BodyText"/>
      </w:pPr>
      <w:r>
        <w:t xml:space="preserve">Subsequently, daily activities included:</w:t>
      </w:r>
    </w:p>
    <w:bookmarkStart w:id="24" w:name="drafting-and-technical-documentation"/>
    <w:p>
      <w:pPr>
        <w:pStyle w:val="Heading3"/>
      </w:pPr>
      <w:r>
        <w:t xml:space="preserve">4.1 Drafting and Technical Documentation</w:t>
      </w:r>
    </w:p>
    <w:p>
      <w:pPr>
        <w:pStyle w:val="FirstParagraph"/>
      </w:pPr>
      <w:r>
        <w:t xml:space="preserve">A significant portion of the time was spent translating conceptual sketches into technical drawings. This involved creating floor plans, elevations, and sections that comply with the *Normas de Construcción Sismo Resistente* (Seismic-resistant Construction Norms) applicable in Colombia Medellín. Precision was critical; a minor error in beam sizing or column placement could have significant structural implications.</w:t>
      </w:r>
    </w:p>
    <w:bookmarkEnd w:id="24"/>
    <w:bookmarkStart w:id="25" w:name="bim-modeling"/>
    <w:p>
      <w:pPr>
        <w:pStyle w:val="Heading3"/>
      </w:pPr>
      <w:r>
        <w:t xml:space="preserve">4.2 BIM Modeling</w:t>
      </w:r>
    </w:p>
    <w:p>
      <w:pPr>
        <w:pStyle w:val="FirstParagraph"/>
      </w:pPr>
      <w:r>
        <w:t xml:space="preserve">The firm utilizes Building Information Modeling (BIM) extensively. The intern was responsible for updating 3D models of ongoing projects. This task required not just aesthetic modeling but also the integration of MEP (Mechanical, Electrical, and Plumbing) systems. In the humid climate of Colombia Medellín, accurate representation of ventilation shafts and moisture barriers in the digital model was essential to ensure long-term building performance.</w:t>
      </w:r>
    </w:p>
    <w:bookmarkEnd w:id="25"/>
    <w:bookmarkStart w:id="26" w:name="site-visits"/>
    <w:p>
      <w:pPr>
        <w:pStyle w:val="Heading3"/>
      </w:pPr>
      <w:r>
        <w:t xml:space="preserve">4.3 Site Visits</w:t>
      </w:r>
    </w:p>
    <w:p>
      <w:pPr>
        <w:pStyle w:val="FirstParagraph"/>
      </w:pPr>
      <w:r>
        <w:t xml:space="preserve">Theoretical knowledge often fails without practical verification. Regular site visits to construction sites across Colombia Medellín provided invaluable insights. Observing how local laborers interpret architectural drawings, dealing with the realities of material availability, and witnessing the execution of complex facades allowed for a holistic understanding of the building process.</w:t>
      </w:r>
    </w:p>
    <w:bookmarkEnd w:id="26"/>
    <w:bookmarkEnd w:id="27"/>
    <w:bookmarkStart w:id="29" w:name="key-challenges-and-solutions"/>
    <w:p>
      <w:pPr>
        <w:pStyle w:val="Heading2"/>
      </w:pPr>
      <w:r>
        <w:t xml:space="preserve">5. Key Challenges and Solutions</w:t>
      </w:r>
    </w:p>
    <w:p>
      <w:pPr>
        <w:pStyle w:val="FirstParagraph"/>
      </w:pPr>
      <w:r>
        <w:t xml:space="preserve">The transition from academic study to professional practice presented several challenges. One major hurdle was adapting to the fast-paced work environment typical of busy architectural firms in Colombia Medellín. Deadlines were tight, and communication had to be clear and concise.</w:t>
      </w:r>
    </w:p>
    <w:p>
      <w:pPr>
        <w:pStyle w:val="BodyText"/>
      </w:pPr>
      <w:r>
        <w:rPr>
          <w:bCs/>
          <w:b/>
        </w:rPr>
        <w:t xml:space="preserve">Language Barrier:</w:t>
      </w:r>
      <w:r>
        <w:t xml:space="preserve"> </w:t>
      </w:r>
      <w:r>
        <w:t xml:space="preserve">While fluent in English, technical Spanish was required for reading local codes and communicating with site foremen. The intern dedicated evenings to studying specialized architectural vocabulary in Spanish, which significantly improved efficiency on-site.</w:t>
      </w:r>
    </w:p>
    <w:bookmarkStart w:id="28" w:name="climatic-adaptation"/>
    <w:p>
      <w:pPr>
        <w:pStyle w:val="Heading3"/>
      </w:pPr>
      <w:r>
        <w:t xml:space="preserve">Climatic Adaptation</w:t>
      </w:r>
    </w:p>
    <w:p>
      <w:pPr>
        <w:pStyle w:val="FirstParagraph"/>
      </w:pPr>
      <w:r>
        <w:t xml:space="preserve">An initial design proposal failed to account for the intense afternoon sun characteristic of Colombia Medellín’s elevation. Through mentorship, the design was revised to incorporate deeper overhangs and louvers, demonstrating the importance of bioclimatic design. This experience highlighted that an</w:t>
      </w:r>
      <w:r>
        <w:t xml:space="preserve"> </w:t>
      </w:r>
      <w:r>
        <w:rPr>
          <w:bCs/>
          <w:b/>
        </w:rPr>
        <w:t xml:space="preserve">Architect</w:t>
      </w:r>
      <w:r>
        <w:t xml:space="preserve"> </w:t>
      </w:r>
      <w:r>
        <w:t xml:space="preserve">must be as much a scientist as they are an artist.</w:t>
      </w:r>
    </w:p>
    <w:bookmarkEnd w:id="28"/>
    <w:bookmarkEnd w:id="29"/>
    <w:bookmarkStart w:id="30" w:name="learnings-and-professional-growth"/>
    <w:p>
      <w:pPr>
        <w:pStyle w:val="Heading2"/>
      </w:pPr>
      <w:r>
        <w:t xml:space="preserve">6. Learnings and Professional Growth</w:t>
      </w:r>
    </w:p>
    <w:p>
      <w:pPr>
        <w:pStyle w:val="FirstParagraph"/>
      </w:pPr>
      <w:r>
        <w:t xml:space="preserve">This internship profoundly influenced my professional identity. I learned that architecture in Colombia Medellín is not just about creating space; it is about creating community. The social responsibility inherent in the work here demands a high level of empathy and cultural awareness.</w:t>
      </w:r>
    </w:p>
    <w:p>
      <w:pPr>
        <w:pStyle w:val="BodyText"/>
      </w:pPr>
      <w:r>
        <w:t xml:space="preserve">Technically, I gained proficiency in BIM workflows that are becoming the global standard. However, perhaps more importantly, I learned the value of interdisciplinary collaboration. Architecture does not exist in a vacuum; it requires constant dialogue with engineers, landscape architects, and clients. Understanding how to navigate these relationships is as crucial as mastering drafting software.</w:t>
      </w:r>
    </w:p>
    <w:p>
      <w:pPr>
        <w:pStyle w:val="BodyText"/>
      </w:pPr>
      <w:r>
        <w:t xml:space="preserve">I also developed a deeper appreciation for sustainable materials. In Colombia Medellín, there is a growing trend toward using bamboo and local stone not only for aesthetic continuity but for carbon reduction. Learning to specify these materials effectively expanded my material palette and understanding of sustainable construction practices.</w:t>
      </w:r>
    </w:p>
    <w:bookmarkEnd w:id="30"/>
    <w:bookmarkStart w:id="31" w:name="conclusion"/>
    <w:p>
      <w:pPr>
        <w:pStyle w:val="Heading2"/>
      </w:pPr>
      <w:r>
        <w:t xml:space="preserve">7. Conclusion</w:t>
      </w:r>
    </w:p>
    <w:p>
      <w:pPr>
        <w:pStyle w:val="FirstParagraph"/>
      </w:pPr>
      <w:r>
        <w:t xml:space="preserve">In conclusion, this internship in Colombia Medellín has been a transformative experience that has solidified my passion for the architectural profession. The rigorous training provided by the host firm, combined with the unique urban challenges and opportunities presented by this city, has prepared me for a successful career as an</w:t>
      </w:r>
      <w:r>
        <w:t xml:space="preserve"> </w:t>
      </w:r>
      <w:r>
        <w:rPr>
          <w:bCs/>
          <w:b/>
        </w:rPr>
        <w:t xml:space="preserve">Architect</w:t>
      </w:r>
      <w:r>
        <w:t xml:space="preserve">.</w:t>
      </w:r>
    </w:p>
    <w:p>
      <w:pPr>
        <w:pStyle w:val="BodyText"/>
      </w:pPr>
      <w:r>
        <w:t xml:space="preserve">The insights gained regarding social urbanism, climate-responsive design, and technical execution are invaluable. I return to my academic studies with a clearer perspective on how theory translates into practice. Colombia Medellín stands as a testament to the power of architecture to reshape societies, and I am grateful for the opportunity to have contributed, even in a small way, to this ongoing narrative.</w:t>
      </w:r>
    </w:p>
    <w:p>
      <w:pPr>
        <w:pStyle w:val="BodyText"/>
      </w:pPr>
      <w:r>
        <w:t xml:space="preserve">I extend my sincere gratitude to all the professionals at the firm who provided guidance, patience, and mentorship. This internship is not merely an academic requirement but a foundational step in my journey as a practicing</w:t>
      </w:r>
      <w:r>
        <w:t xml:space="preserve"> </w:t>
      </w:r>
      <w:r>
        <w:rPr>
          <w:bCs/>
          <w:b/>
        </w:rPr>
        <w:t xml:space="preserve">Architect</w:t>
      </w:r>
      <w:r>
        <w:t xml:space="preserve">. I am eager to apply these lessons in future projects, continuing to explore how architecture can serve as a catalyst for positive change in urban environments like Colombia Medellín.</w:t>
      </w:r>
    </w:p>
    <w:p>
      <w:pPr>
        <w:pStyle w:val="BodyText"/>
      </w:pPr>
      <w:r>
        <w:br/>
      </w:r>
      <w:r>
        <w:br/>
      </w:r>
    </w:p>
    <w:p>
      <w:pPr>
        <w:pStyle w:val="BodyText"/>
      </w:pPr>
      <w:r>
        <w:t xml:space="preserve">Sincerely,</w:t>
      </w:r>
    </w:p>
    <w:p>
      <w:pPr>
        <w:pStyle w:val="BodyText"/>
      </w:pPr>
      <w:r>
        <w:t xml:space="preserve">[Student Name]</w:t>
      </w:r>
    </w:p>
    <w:p>
      <w:pPr>
        <w:pStyle w:val="BodyText"/>
      </w:pPr>
      <w:r>
        <w:rPr>
          <w:bCs/>
          <w:b/>
        </w:rPr>
        <w:t xml:space="preserve">Intern Architect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Colombia Medellín</dc:title>
  <dc:creator/>
  <dc:language>en</dc:language>
  <cp:keywords/>
  <dcterms:created xsi:type="dcterms:W3CDTF">2026-07-29T19:17:42Z</dcterms:created>
  <dcterms:modified xsi:type="dcterms:W3CDTF">2026-07-29T19:17:42Z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