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India,</w:t>
      </w:r>
      <w:r>
        <w:t xml:space="preserve"> </w:t>
      </w:r>
      <w:r>
        <w:t xml:space="preserve">Mumbai</w:t>
      </w:r>
    </w:p>
    <w:bookmarkStart w:id="26" w:name="internship-report"/>
    <w:p>
      <w:pPr>
        <w:pStyle w:val="Heading1"/>
      </w:pPr>
      <w:r>
        <w:t xml:space="preserve">Internship Report</w:t>
      </w:r>
    </w:p>
    <w:p>
      <w:pPr>
        <w:pStyle w:val="FirstParagraph"/>
      </w:pPr>
      <w:r>
        <w:rPr>
          <w:bCs/>
          <w:b/>
        </w:rPr>
        <w:t xml:space="preserve">Candidate:</w:t>
      </w:r>
      <w:r>
        <w:t xml:space="preserve">[Name Redacted]</w:t>
      </w:r>
      <w:r>
        <w:br/>
      </w:r>
      <w:r>
        <w:rPr>
          <w:bCs/>
          <w:b/>
        </w:rPr>
        <w:t xml:space="preserve">Date:</w:t>
      </w:r>
      <w:r>
        <w:t xml:space="preserve"> </w:t>
      </w:r>
      <w:r>
        <w:t xml:space="preserve">October 26, 2023</w:t>
      </w:r>
    </w:p>
    <w:bookmarkStart w:id="20" w:name="Xbcbb47d549e29173b3854fecc52296656c1a0e4"/>
    <w:p>
      <w:pPr>
        <w:pStyle w:val="Heading2"/>
      </w:pPr>
      <w:r>
        <w:t xml:space="preserve">H1: Introduction to Professional Architectural Practice</w:t>
      </w:r>
    </w:p>
    <w:p>
      <w:pPr>
        <w:pStyle w:val="FirstParagraph"/>
      </w:pPr>
      <w:r>
        <w:t xml:space="preserve">The transition from academic theory to professional practice is a critical phase in the development of any design professional. This report documents my internship experience as an</w:t>
      </w:r>
      <w:r>
        <w:t xml:space="preserve"> </w:t>
      </w:r>
      <w:r>
        <w:rPr>
          <w:bCs/>
          <w:b/>
        </w:rPr>
        <w:t xml:space="preserve">Architect</w:t>
      </w:r>
      <w:r>
        <w:t xml:space="preserve">, focusing specifically on the dynamic and complex environment of</w:t>
      </w:r>
      <w:r>
        <w:t xml:space="preserve"> </w:t>
      </w:r>
      <w:r>
        <w:rPr>
          <w:bCs/>
          <w:b/>
        </w:rPr>
        <w:t xml:space="preserve">India Mumbai</w:t>
      </w:r>
      <w:r>
        <w:t xml:space="preserve">. The primary objective of this tenure was to bridge the gap between classroom learning and real-world application, gaining insight into urban design, structural constraints, and client management within a high-density metropolitan context.</w:t>
      </w:r>
    </w:p>
    <w:bookmarkEnd w:id="20"/>
    <w:bookmarkStart w:id="21" w:name="X9cc13d68b4c31073c588ef0311d7decca93ab90"/>
    <w:p>
      <w:pPr>
        <w:pStyle w:val="Heading2"/>
      </w:pPr>
      <w:r>
        <w:t xml:space="preserve">H2: Contextual Analysis: The Mumbai Landscape</w:t>
      </w:r>
    </w:p>
    <w:p>
      <w:pPr>
        <w:pStyle w:val="FirstParagraph"/>
      </w:pPr>
      <w:r>
        <w:rPr>
          <w:bCs/>
          <w:b/>
        </w:rPr>
        <w:t xml:space="preserve">India Mumbai</w:t>
      </w:r>
      <w:r>
        <w:t xml:space="preserve"> </w:t>
      </w:r>
      <w:r>
        <w:t xml:space="preserve">is not merely a geographic location but a complex living organism characterized by extreme density, historical layering, and rapid vertical expansion. Working as an intern in this city provided an unparalleled education in constraint-based design. Unlike open-field projects common in other regions, architecture in</w:t>
      </w:r>
      <w:r>
        <w:t xml:space="preserve"> </w:t>
      </w:r>
      <w:r>
        <w:rPr>
          <w:bCs/>
          <w:b/>
        </w:rPr>
        <w:t xml:space="preserve">India Mumbai</w:t>
      </w:r>
      <w:r>
        <w:t xml:space="preserve"> </w:t>
      </w:r>
      <w:r>
        <w:t xml:space="preserve">often involves navigating intricate municipal regulations set by the Mumbai Municipal Corporation (MCGM), dealing with legacy structures, and addressing unique climatic challenges such as heavy monsoons and coastal humidity. The intensity of the urban fabric required a heightened sensitivity to context that could only be learned through on-site observation and rigorous documentation.</w:t>
      </w:r>
    </w:p>
    <w:bookmarkEnd w:id="21"/>
    <w:bookmarkStart w:id="22" w:name="h3-core-responsibilities-of-the-intern"/>
    <w:p>
      <w:pPr>
        <w:pStyle w:val="Heading2"/>
      </w:pPr>
      <w:r>
        <w:t xml:space="preserve">H3: Core Responsibilities of the Intern</w:t>
      </w:r>
    </w:p>
    <w:p>
      <w:pPr>
        <w:pStyle w:val="FirstParagraph"/>
      </w:pPr>
      <w:r>
        <w:t xml:space="preserve">During my tenure, my role evolved from basic observational tasks to contributing actively to project development phases. As an aspiring</w:t>
      </w:r>
      <w:r>
        <w:t xml:space="preserve"> </w:t>
      </w:r>
      <w:r>
        <w:rPr>
          <w:bCs/>
          <w:b/>
        </w:rPr>
        <w:t xml:space="preserve">Architect</w:t>
      </w:r>
      <w:r>
        <w:t xml:space="preserve">, I was expected to master the technical software suite while also developing a keen eye for materiality and spatial flow.</w:t>
      </w:r>
    </w:p>
    <w:p>
      <w:pPr>
        <w:pStyle w:val="BodyText"/>
      </w:pPr>
      <w:r>
        <w:rPr>
          <w:bCs/>
          <w:b/>
        </w:rPr>
        <w:t xml:space="preserve">Digital Drafting and Visualization:</w:t>
      </w:r>
      <w:r>
        <w:t xml:space="preserve"> </w:t>
      </w:r>
      <w:r>
        <w:t xml:space="preserve">A significant portion of my work involved creating detailed construction drawings using AutoCAD and generating 3D visualizations via Revit. These tools were essential for communicating design intent to contractors who are often working in fast-paced environments typical of</w:t>
      </w:r>
      <w:r>
        <w:t xml:space="preserve"> </w:t>
      </w:r>
      <w:r>
        <w:rPr>
          <w:bCs/>
          <w:b/>
        </w:rPr>
        <w:t xml:space="preserve">India Mumbai</w:t>
      </w:r>
      <w:r>
        <w:t xml:space="preserve">. Precision was paramount, as errors in drafting could lead to costly delays on site.</w:t>
      </w:r>
    </w:p>
    <w:p>
      <w:pPr>
        <w:pStyle w:val="BodyText"/>
      </w:pPr>
      <w:r>
        <w:rPr>
          <w:bCs/>
          <w:b/>
        </w:rPr>
        <w:t xml:space="preserve">Site Visits and Documentation:</w:t>
      </w:r>
      <w:r>
        <w:t xml:space="preserve"> </w:t>
      </w:r>
      <w:r>
        <w:t xml:space="preserve">Regular visits to construction sites allowed me to observe the physical realization of architectural plans. In the context of</w:t>
      </w:r>
      <w:r>
        <w:t xml:space="preserve"> </w:t>
      </w:r>
      <w:r>
        <w:rPr>
          <w:bCs/>
          <w:b/>
        </w:rPr>
        <w:t xml:space="preserve">India Mumbai</w:t>
      </w:r>
      <w:r>
        <w:t xml:space="preserve">, sites are often cramped, surrounded by existing buildings, with limited access for heavy machinery. Observing how an</w:t>
      </w:r>
      <w:r>
        <w:t xml:space="preserve"> </w:t>
      </w:r>
      <w:r>
        <w:rPr>
          <w:bCs/>
          <w:b/>
        </w:rPr>
        <w:t xml:space="preserve">Architect</w:t>
      </w:r>
      <w:r>
        <w:t xml:space="preserve"> </w:t>
      </w:r>
      <w:r>
        <w:t xml:space="preserve">navigates these logistical nightmares provided valuable lessons in problem-solving and adaptability.</w:t>
      </w:r>
    </w:p>
    <w:bookmarkEnd w:id="22"/>
    <w:bookmarkStart w:id="24" w:name="X33f1f2e8ee96079e7f1752c24bdea0e0784ac67"/>
    <w:p>
      <w:pPr>
        <w:pStyle w:val="Heading2"/>
      </w:pPr>
      <w:r>
        <w:t xml:space="preserve">H4: Technical Challenges and Learning Outcomes</w:t>
      </w:r>
    </w:p>
    <w:p>
      <w:pPr>
        <w:pStyle w:val="FirstParagraph"/>
      </w:pPr>
      <w:r>
        <w:t xml:space="preserve">One of the most profound learning experiences involved understanding the interplay between aesthetics and functionality in tropical climates. Traditional architectural education often focuses on universal principles, but practice in</w:t>
      </w:r>
      <w:r>
        <w:t xml:space="preserve"> </w:t>
      </w:r>
      <w:r>
        <w:rPr>
          <w:bCs/>
          <w:b/>
        </w:rPr>
        <w:t xml:space="preserve">India Mumbai</w:t>
      </w:r>
      <w:r>
        <w:t xml:space="preserve"> </w:t>
      </w:r>
      <w:r>
        <w:t xml:space="preserve">demands specific solutions for ventilation, light penetration, and water management.</w:t>
      </w:r>
    </w:p>
    <w:p>
      <w:pPr>
        <w:pStyle w:val="BodyText"/>
      </w:pPr>
      <w:r>
        <w:t xml:space="preserve">I assisted senior staff in designing passive cooling strategies that reduce reliance on mechanical systems. This involved calculating sun paths deeply relevant to the latitude of</w:t>
      </w:r>
      <w:r>
        <w:t xml:space="preserve"> </w:t>
      </w:r>
      <w:r>
        <w:rPr>
          <w:bCs/>
          <w:b/>
        </w:rPr>
        <w:t xml:space="preserve">India Mumbai</w:t>
      </w:r>
      <w:r>
        <w:t xml:space="preserve"> </w:t>
      </w:r>
      <w:r>
        <w:t xml:space="preserve">and integrating brise-soleil elements into facade designs. Furthermore, I learned about sustainable material sourcing within the local market, understanding how supply chain constraints in</w:t>
      </w:r>
      <w:r>
        <w:t xml:space="preserve"> </w:t>
      </w:r>
      <w:r>
        <w:rPr>
          <w:bCs/>
          <w:b/>
        </w:rPr>
        <w:t xml:space="preserve">India Mumbai</w:t>
      </w:r>
      <w:r>
        <w:t xml:space="preserve"> </w:t>
      </w:r>
      <w:r>
        <w:t xml:space="preserve">influence architectural decisions.</w:t>
      </w:r>
    </w:p>
    <w:p>
      <w:pPr>
        <w:pStyle w:val="BodyText"/>
      </w:pPr>
      <w:r>
        <w:t xml:space="preserve">The role of an</w:t>
      </w:r>
      <w:r>
        <w:t xml:space="preserve"> </w:t>
      </w:r>
      <w:r>
        <w:rPr>
          <w:bCs/>
          <w:b/>
        </w:rPr>
        <w:t xml:space="preserve">Architect</w:t>
      </w:r>
      <w:r>
        <w:t xml:space="preserve"> </w:t>
      </w:r>
      <w:r>
        <w:t xml:space="preserve">is also heavily administrative. I gained experience in preparing bills of quantities and coordinating with structural engineers and MEP (Mechanical, Electrical, Plumbing) consultants. This interdisciplinary coordination is vital in a city like</w:t>
      </w:r>
      <w:r>
        <w:t xml:space="preserve"> </w:t>
      </w:r>
      <w:r>
        <w:rPr>
          <w:bCs/>
          <w:b/>
        </w:rPr>
        <w:t xml:space="preserve">India Mumbai</w:t>
      </w:r>
      <w:r>
        <w:t xml:space="preserve">, where infrastructure systems are often aged or overloaded, requiring innovative retrofitting solutions rather than greenfield developments.</w:t>
      </w:r>
    </w:p>
    <w:bookmarkStart w:id="23" w:name="X5c9d01ebe68799a8a621cf730c947b80378c833"/>
    <w:p>
      <w:pPr>
        <w:pStyle w:val="Heading3"/>
      </w:pPr>
      <w:r>
        <w:t xml:space="preserve">H5: Urban Density and Human-Centric Design</w:t>
      </w:r>
    </w:p>
    <w:p>
      <w:pPr>
        <w:pStyle w:val="FirstParagraph"/>
      </w:pPr>
      <w:r>
        <w:t xml:space="preserve">A recurring theme throughout my internship was the challenge of designing for high-density populations. In</w:t>
      </w:r>
      <w:r>
        <w:t xml:space="preserve"> </w:t>
      </w:r>
      <w:r>
        <w:rPr>
          <w:bCs/>
          <w:b/>
        </w:rPr>
        <w:t xml:space="preserve">India Mumbai</w:t>
      </w:r>
      <w:r>
        <w:t xml:space="preserve">, space is a luxury commodity. As an intern, I participated in workshops focused on optimizing square footage without compromising habitability. This required a deep empathy for the end-user, ensuring that even compact living spaces provided psychological comfort and functional efficiency. The cultural nuance of Indian domestic life—such as the separation of public and private spheres—had to be respected while adhering to modern minimalism trends prevalent in contemporary</w:t>
      </w:r>
      <w:r>
        <w:t xml:space="preserve"> </w:t>
      </w:r>
      <w:r>
        <w:rPr>
          <w:bCs/>
          <w:b/>
        </w:rPr>
        <w:t xml:space="preserve">India Mumbai</w:t>
      </w:r>
      <w:r>
        <w:t xml:space="preserve"> </w:t>
      </w:r>
      <w:r>
        <w:t xml:space="preserve">architecture.</w:t>
      </w:r>
    </w:p>
    <w:bookmarkEnd w:id="23"/>
    <w:bookmarkEnd w:id="24"/>
    <w:bookmarkStart w:id="25" w:name="h6-conclusion-and-professional-growth"/>
    <w:p>
      <w:pPr>
        <w:pStyle w:val="Heading2"/>
      </w:pPr>
      <w:r>
        <w:t xml:space="preserve">H6: Conclusion and Professional Growth</w:t>
      </w:r>
    </w:p>
    <w:p>
      <w:pPr>
        <w:pStyle w:val="FirstParagraph"/>
      </w:pPr>
      <w:r>
        <w:t xml:space="preserve">In conclusion, this internship has been instrumental in shaping my professional identity as an</w:t>
      </w:r>
      <w:r>
        <w:t xml:space="preserve"> </w:t>
      </w:r>
      <w:r>
        <w:rPr>
          <w:bCs/>
          <w:b/>
        </w:rPr>
        <w:t xml:space="preserve">Architect</w:t>
      </w:r>
      <w:r>
        <w:t xml:space="preserve">. It has equipped me with the technical proficiency, regulatory knowledge, and contextual awareness necessary to thrive in one of the world's most challenging urban environments. The experience gained while working on projects within</w:t>
      </w:r>
      <w:r>
        <w:t xml:space="preserve"> </w:t>
      </w:r>
      <w:r>
        <w:rPr>
          <w:bCs/>
          <w:b/>
        </w:rPr>
        <w:t xml:space="preserve">India Mumbai</w:t>
      </w:r>
      <w:r>
        <w:t xml:space="preserve"> </w:t>
      </w:r>
      <w:r>
        <w:t xml:space="preserve">has taught me that architecture is not just about form and space but also about resilience, adaptability, and social responsibility.</w:t>
      </w:r>
    </w:p>
    <w:p>
      <w:pPr>
        <w:pStyle w:val="BodyText"/>
      </w:pPr>
      <w:r>
        <w:t xml:space="preserve">The rigorous demands of the profession in this region have honed my ability to work under pressure and manage multiple stakeholders. As I look toward my future career, I carry with me a profound respect for the intricate dance between design intent and site reality that defines architectural practice in</w:t>
      </w:r>
      <w:r>
        <w:t xml:space="preserve"> </w:t>
      </w:r>
      <w:r>
        <w:rPr>
          <w:bCs/>
          <w:b/>
        </w:rPr>
        <w:t xml:space="preserve">India Mumbai</w:t>
      </w:r>
      <w:r>
        <w:t xml:space="preserve">. This internship has not only improved my skills as an</w:t>
      </w:r>
      <w:r>
        <w:t xml:space="preserve"> </w:t>
      </w:r>
      <w:r>
        <w:rPr>
          <w:bCs/>
          <w:b/>
        </w:rPr>
        <w:t xml:space="preserve">Architect</w:t>
      </w:r>
      <w:r>
        <w:t xml:space="preserve"> </w:t>
      </w:r>
      <w:r>
        <w:t xml:space="preserve">but has also instilled in me a lifelong passion for creating sustainable and human-centric spaces within the vibrant tapestry of urban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India, Mumbai</dc:title>
  <dc:creator/>
  <dc:language>en</dc:language>
  <cp:keywords/>
  <dcterms:created xsi:type="dcterms:W3CDTF">2026-07-29T13:38:17Z</dcterms:created>
  <dcterms:modified xsi:type="dcterms:W3CDTF">2026-07-29T13:38:17Z</dcterms:modified>
</cp:coreProperties>
</file>

<file path=docProps/custom.xml><?xml version="1.0" encoding="utf-8"?>
<Properties xmlns="http://schemas.openxmlformats.org/officeDocument/2006/custom-properties" xmlns:vt="http://schemas.openxmlformats.org/officeDocument/2006/docPropsVTypes"/>
</file>