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3" w:name="internship-report"/>
    <w:p>
      <w:pPr>
        <w:pStyle w:val="Heading1"/>
      </w:pPr>
      <w:r>
        <w:t xml:space="preserve">Internship Report</w:t>
      </w:r>
    </w:p>
    <w:p>
      <w:pPr>
        <w:pStyle w:val="FirstParagraph"/>
      </w:pPr>
      <w:r>
        <w:rPr>
          <w:bCs/>
          <w:b/>
        </w:rPr>
        <w:t xml:space="preserve">Candidate Name:</w:t>
      </w:r>
      <w:r>
        <w:t xml:space="preserve"> </w:t>
      </w:r>
      <w:r>
        <w:t xml:space="preserve">[Student Name]</w:t>
      </w:r>
      <w:r>
        <w:br/>
      </w:r>
      <w:r>
        <w:rPr>
          <w:bCs/>
          <w:b/>
        </w:rPr>
        <w:t xml:space="preserve">Date of Submission:</w:t>
      </w:r>
      <w:r>
        <w:t xml:space="preserve"> </w:t>
      </w:r>
      <w:r>
        <w:t xml:space="preserve">October 26, 2023</w:t>
      </w:r>
      <w:r>
        <w:br/>
      </w:r>
      <w:r>
        <w:rPr>
          <w:bCs/>
          <w:b/>
        </w:rPr>
        <w:t xml:space="preserve">Institution:</w:t>
      </w:r>
      <w:r>
        <w:t xml:space="preserve">[University/College Name]</w:t>
      </w:r>
      <w:r>
        <w:br/>
      </w:r>
      <w:r>
        <w:rPr>
          <w:bCs/>
          <w:b/>
        </w:rPr>
        <w:t xml:space="preserve">Sector Focus:</w:t>
      </w:r>
    </w:p>
    <w:bookmarkStart w:id="20" w:name="introduction"/>
    <w:p>
      <w:pPr>
        <w:pStyle w:val="Heading2"/>
      </w:pPr>
      <w:r>
        <w:t xml:space="preserve">1.0 Introduction</w:t>
      </w:r>
    </w:p>
    <w:p>
      <w:pPr>
        <w:pStyle w:val="FirstParagraph"/>
      </w:pPr>
      <w:r>
        <w:t xml:space="preserve">This internship report serves as a comprehensive overview of my professional placement as an</w:t>
      </w:r>
      <w:r>
        <w:t xml:space="preserve"> </w:t>
      </w:r>
      <w:r>
        <w:rPr>
          <w:bCs/>
          <w:b/>
        </w:rPr>
        <w:t xml:space="preserve">Architect</w:t>
      </w:r>
      <w:r>
        <w:t xml:space="preserve">, conducted within the dynamic and historically rich urban environment of</w:t>
      </w:r>
      <w:r>
        <w:t xml:space="preserve"> </w:t>
      </w:r>
      <w:r>
        <w:rPr>
          <w:bCs/>
          <w:b/>
        </w:rPr>
        <w:t xml:space="preserve">New Zealand Wellington</w:t>
      </w:r>
      <w:r>
        <w:t xml:space="preserve">. The primary objective of this internship was to bridge the gap between theoretical academic knowledge and practical application in architectural design, construction documentation, and regulatory compliance. By immersing myself in a practice located in the capital city, I aimed to understand how sustainable design principles intersect with heritage conservation and modern urban density. This document details the technical skills acquired, the professional challenges encountered, and significant insights gained regarding building codes specific to New Zealand.</w:t>
      </w:r>
    </w:p>
    <w:bookmarkEnd w:id="20"/>
    <w:bookmarkStart w:id="21" w:name="professional-context-wellington"/>
    <w:p>
      <w:pPr>
        <w:pStyle w:val="Heading2"/>
      </w:pPr>
      <w:r>
        <w:t xml:space="preserve">2.0 Professional Context: Wellington</w:t>
      </w:r>
    </w:p>
    <w:p>
      <w:pPr>
        <w:pStyle w:val="FirstParagraph"/>
      </w:pPr>
      <w:r>
        <w:rPr>
          <w:bCs/>
          <w:b/>
        </w:rPr>
        <w:t xml:space="preserve">New Zealand Wellington</w:t>
      </w:r>
      <w:r>
        <w:t xml:space="preserve"> </w:t>
      </w:r>
      <w:r>
        <w:t xml:space="preserve">presents a unique set of architectural constraints and opportunities that differ significantly from other global cities. Known for its steep topography, high seismic activity, and vibrant cultural scene, the city requires architects to be highly adaptable and innovative. The internship took place in the central business district, an area undergoing rapid densification while attempting to preserve its colonial heritage. Working here provided a front-row seat to how modern</w:t>
      </w:r>
      <w:r>
        <w:t xml:space="preserve"> </w:t>
      </w:r>
      <w:r>
        <w:rPr>
          <w:bCs/>
          <w:b/>
        </w:rPr>
        <w:t xml:space="preserve">Architect</w:t>
      </w:r>
      <w:r>
        <w:t xml:space="preserve"> </w:t>
      </w:r>
      <w:r>
        <w:t xml:space="preserve">practices navigate strict resource management consents under the Resource Management Act (RMA) and comply with rigorous earthquake engineering standards.</w:t>
      </w:r>
    </w:p>
    <w:bookmarkEnd w:id="21"/>
    <w:bookmarkStart w:id="22" w:name="key-responsibilities-and-tasks"/>
    <w:p>
      <w:pPr>
        <w:pStyle w:val="Heading2"/>
      </w:pPr>
      <w:r>
        <w:t xml:space="preserve">3.0 Key Responsibilities and Tasks</w:t>
      </w:r>
    </w:p>
    <w:p>
      <w:pPr>
        <w:pStyle w:val="FirstParagraph"/>
      </w:pPr>
      <w:r>
        <w:t xml:space="preserve">During my tenure, I assisted senior staff in various phases of design development. My responsibilities included:</w:t>
      </w:r>
    </w:p>
    <w:p>
      <w:pPr>
        <w:numPr>
          <w:ilvl w:val="0"/>
          <w:numId w:val="1001"/>
        </w:numPr>
        <w:pStyle w:val="Compact"/>
      </w:pPr>
      <w:r>
        <w:rPr>
          <w:bCs/>
          <w:b/>
        </w:rPr>
        <w:t xml:space="preserve">Digital Modelling and Visualization:</w:t>
      </w:r>
      <w:r>
        <w:t xml:space="preserve"> </w:t>
      </w:r>
      <w:r>
        <w:t xml:space="preserve">I utilized Revit and Rhino to create 3D models for residential refurbishment projects. This involved translating client briefs into tangible spatial concepts, ensuring that natural light maximization was prioritized due to Wellington’s often overcast climate.</w:t>
      </w:r>
    </w:p>
    <w:p>
      <w:pPr>
        <w:numPr>
          <w:ilvl w:val="0"/>
          <w:numId w:val="1001"/>
        </w:numPr>
        <w:pStyle w:val="Compact"/>
      </w:pPr>
      <w:r>
        <w:rPr>
          <w:bCs/>
          <w:b/>
        </w:rPr>
        <w:t xml:space="preserve">Documentation:</w:t>
      </w:r>
      <w:r>
        <w:t xml:space="preserve"> </w:t>
      </w:r>
      <w:r>
        <w:t xml:space="preserve">I produced detailed construction drawings adhering to New Zealand Standard (NZS) specifications. This included working closely with structural engineers to integrate shear walls and braced frames, essential for seismic resilience in</w:t>
      </w:r>
      <w:r>
        <w:t xml:space="preserve"> </w:t>
      </w:r>
      <w:r>
        <w:rPr>
          <w:bCs/>
          <w:b/>
        </w:rPr>
        <w:t xml:space="preserve">New Zealand</w:t>
      </w:r>
      <w:r>
        <w:t xml:space="preserve">.</w:t>
      </w:r>
    </w:p>
    <w:p>
      <w:pPr>
        <w:numPr>
          <w:ilvl w:val="0"/>
          <w:numId w:val="1001"/>
        </w:numPr>
        <w:pStyle w:val="Compact"/>
      </w:pPr>
      <w:r>
        <w:rPr>
          <w:bCs/>
          <w:b/>
        </w:rPr>
        <w:t xml:space="preserve">Sustainability Analysis:</w:t>
      </w:r>
      <w:r>
        <w:t xml:space="preserve"> </w:t>
      </w:r>
      <w:r>
        <w:t xml:space="preserve">I conducted passive solar design analysis using software tools like Sefaira. The goal was to reduce embodied carbon and operational energy use, aligning with the Zero Carbon Building aspirations currently promoted in Wellington.</w:t>
      </w:r>
    </w:p>
    <w:p>
      <w:pPr>
        <w:numPr>
          <w:ilvl w:val="0"/>
          <w:numId w:val="1001"/>
        </w:numPr>
        <w:pStyle w:val="Compact"/>
      </w:pPr>
      <w:r>
        <w:rPr>
          <w:bCs/>
          <w:b/>
        </w:rPr>
        <w:t xml:space="preserve">Site Visits and Coordination:</w:t>
      </w:r>
      <w:r>
        <w:t xml:space="preserve"> </w:t>
      </w:r>
      <w:r>
        <w:t xml:space="preserve">I accompanied senior</w:t>
      </w:r>
      <w:r>
        <w:t xml:space="preserve"> </w:t>
      </w:r>
      <w:r>
        <w:rPr>
          <w:bCs/>
          <w:b/>
        </w:rPr>
        <w:t xml:space="preserve">Architect</w:t>
      </w:r>
      <w:r>
        <w:t xml:space="preserve">s on site visits to monitor construction progress. This experience highlighted the importance of clear communication between design teams and contractors to resolve unforeseen site conditions, a common occurrence in older Wellington buildings.</w:t>
      </w:r>
    </w:p>
    <w:p>
      <w:pPr>
        <w:pStyle w:val="FirstParagraph"/>
      </w:pPr>
      <w:r>
        <w:t xml:space="preserve">The most significant aspect of this internship was gaining proficiency in specific technical areas relevant to</w:t>
      </w:r>
      <w:r>
        <w:t xml:space="preserve"> </w:t>
      </w:r>
      <w:r>
        <w:rPr>
          <w:bCs/>
          <w:b/>
        </w:rPr>
        <w:t xml:space="preserve">New Zealand Wellington</w:t>
      </w:r>
      <w:r>
        <w:t xml:space="preserve">:</w:t>
      </w:r>
    </w:p>
    <w:p>
      <w:pPr>
        <w:numPr>
          <w:ilvl w:val="0"/>
          <w:numId w:val="1002"/>
        </w:numPr>
        <w:pStyle w:val="Compact"/>
      </w:pPr>
      <w:r>
        <w:rPr>
          <w:bCs/>
          <w:b/>
        </w:rPr>
        <w:t xml:space="preserve">Seismic Design Codes:</w:t>
      </w:r>
      <w:r>
        <w:t xml:space="preserve">I gained a deeper understanding of the New Zealand Building Code (NZBC), specifically Clause B1 Structure and C1 Fire Safety. Learning how to detail connections that allow for ductility during an earthquake was a critical skill developed.</w:t>
      </w:r>
    </w:p>
    <w:p>
      <w:pPr>
        <w:numPr>
          <w:ilvl w:val="0"/>
          <w:numId w:val="1002"/>
        </w:numPr>
        <w:pStyle w:val="Compact"/>
      </w:pPr>
      <w:r>
        <w:rPr>
          <w:bCs/>
          <w:b/>
        </w:rPr>
        <w:t xml:space="preserve">Hazardous Materials:</w:t>
      </w:r>
      <w:r>
        <w:t xml:space="preserve"> </w:t>
      </w:r>
      <w:r>
        <w:t xml:space="preserve">Many buildings in</w:t>
      </w:r>
      <w:r>
        <w:t xml:space="preserve"> </w:t>
      </w:r>
      <w:r>
        <w:rPr>
          <w:bCs/>
          <w:b/>
        </w:rPr>
        <w:t xml:space="preserve">New Zealand Wellington</w:t>
      </w:r>
      <w:r>
        <w:t xml:space="preserve"> </w:t>
      </w:r>
      <w:r>
        <w:t xml:space="preserve">are heritage-listed or pre-1980s constructions. I learned proper protocols for identifying and managing asbestos, ensuring both worker safety and compliance with health and safety regulations.</w:t>
      </w:r>
    </w:p>
    <w:p>
      <w:pPr>
        <w:numPr>
          <w:ilvl w:val="0"/>
          <w:numId w:val="1002"/>
        </w:numPr>
        <w:pStyle w:val="Compact"/>
      </w:pPr>
      <w:r>
        <w:t xml:space="preserve">BIM Workflow: I enhanced my Building Information Modelling skills, learning how to coordinate MEP (Mechanical, Electrical, Plumbing) services within tight ceiling depths typical of inner-city apartments.</w:t>
      </w:r>
    </w:p>
    <w:p>
      <w:pPr>
        <w:pStyle w:val="FirstParagraph"/>
      </w:pPr>
      <w:r>
        <w:t xml:space="preserve">One of the primary challenges faced was balancing aesthetic design aspirations with strict regulatory constraints. In one project involving a heritage facade in Lambton Quay, we needed to introduce a modern glass extension without compromising the historical integrity of the original structure. As an intern acting as an</w:t>
      </w:r>
      <w:r>
        <w:t xml:space="preserve"> </w:t>
      </w:r>
      <w:r>
        <w:rPr>
          <w:bCs/>
          <w:b/>
        </w:rPr>
        <w:t xml:space="preserve">Architect</w:t>
      </w:r>
      <w:r>
        <w:t xml:space="preserve">, I had to research precedents and propose detailing solutions that respected both the past and present architectural languages. This required extensive consultation with heritage officers and iterative design revisions.</w:t>
      </w:r>
    </w:p>
    <w:p>
      <w:pPr>
        <w:pStyle w:val="BodyText"/>
      </w:pPr>
      <w:r>
        <w:t xml:space="preserve">Another challenge was navigating the complex consent process with Wellington City Council. Understanding the distinction between resource consents and building consents, and preparing documentation to meet each criterion efficiently, taught me patience and precision in professional communication.</w:t>
      </w:r>
    </w:p>
    <w:p>
      <w:pPr>
        <w:pStyle w:val="BodyText"/>
      </w:pPr>
      <w:r>
        <w:t xml:space="preserve">Beyond technical skills, this internship fostered essential soft skills. I learned how to present design concepts clearly to non-technical stakeholders, including developers and community boards. I also observed the importance of ethical practice and sustainability leadership within the</w:t>
      </w:r>
      <w:r>
        <w:t xml:space="preserve"> </w:t>
      </w:r>
      <w:r>
        <w:rPr>
          <w:bCs/>
          <w:b/>
        </w:rPr>
        <w:t xml:space="preserve">Architect</w:t>
      </w:r>
      <w:r>
        <w:t xml:space="preserve"> </w:t>
      </w:r>
      <w:r>
        <w:t xml:space="preserve">profession in</w:t>
      </w:r>
      <w:r>
        <w:t xml:space="preserve"> </w:t>
      </w:r>
      <w:r>
        <w:rPr>
          <w:bCs/>
          <w:b/>
        </w:rPr>
        <w:t xml:space="preserve">New Zealand Wellington</w:t>
      </w:r>
      <w:r>
        <w:t xml:space="preserve">. Seeing how senior staff mentor junior team members highlighted the collaborative nature of architectural practice.</w:t>
      </w:r>
    </w:p>
    <w:p>
      <w:pPr>
        <w:pStyle w:val="BodyText"/>
      </w:pPr>
      <w:r>
        <w:t xml:space="preserve">In conclusion, this internship has been an invaluable experience that has solidified my passion for architectural design while grounding me in the practical realities of construction and regulation. Working in</w:t>
      </w:r>
      <w:r>
        <w:t xml:space="preserve"> </w:t>
      </w:r>
      <w:r>
        <w:rPr>
          <w:bCs/>
          <w:b/>
        </w:rPr>
        <w:t xml:space="preserve">New Zealand Wellington</w:t>
      </w:r>
      <w:r>
        <w:t xml:space="preserve"> </w:t>
      </w:r>
      <w:r>
        <w:t xml:space="preserve">exposed me to a unique blend of seismic engineering challenges and heritage-sensitive urban planning. I have emerged from this placement not only with improved technical proficiency in digital modelling and documentation but also with a nuanced understanding of how an</w:t>
      </w:r>
      <w:r>
        <w:t xml:space="preserve"> </w:t>
      </w:r>
      <w:r>
        <w:rPr>
          <w:bCs/>
          <w:b/>
        </w:rPr>
        <w:t xml:space="preserve">Architect</w:t>
      </w:r>
      <w:r>
        <w:t xml:space="preserve"> </w:t>
      </w:r>
      <w:r>
        <w:t xml:space="preserve">contributes to the sustainable and resilient growth of a city. I am now better prepared to contribute meaningfully to future projects, bringing both creative vision and rigorous technical discipline.</w:t>
      </w:r>
    </w:p>
    <w:p>
      <w:pPr>
        <w:pStyle w:val="BodyText"/>
      </w:pPr>
      <w:r>
        <w:t xml:space="preserve">I recommend that future interns focus heavily on understanding the local building code early in their placement, as this foundational knowledge accelerates learning curves regarding documentation accuracy. Additionally, engaging with local heritage guidelines is crucial when working in dense urban centers like</w:t>
      </w:r>
      <w:r>
        <w:t xml:space="preserve"> </w:t>
      </w:r>
      <w:r>
        <w:rPr>
          <w:bCs/>
          <w:b/>
        </w:rPr>
        <w:t xml:space="preserve">New Zealand Wellington</w:t>
      </w:r>
      <w:r>
        <w:t xml:space="preserve">.</w:t>
      </w:r>
    </w:p>
    <w:p>
      <w:pPr>
        <w:pStyle w:val="BodyText"/>
      </w:pPr>
      <w:r>
        <w:rPr>
          <w:bCs/>
          <w:b/>
        </w:rPr>
        <w:t xml:space="preserve">End of Report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New Zealand Wellington</dc:title>
  <dc:creator/>
  <dc:language>en</dc:language>
  <cp:keywords/>
  <dcterms:created xsi:type="dcterms:W3CDTF">2026-07-30T03:59:34Z</dcterms:created>
  <dcterms:modified xsi:type="dcterms:W3CDTF">2026-07-30T03:59:34Z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