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iCs/>
          <w:i/>
        </w:rPr>
        <w:t xml:space="preserve">This document serves as a comprehensive Internship Report detailing the professional development, technical acquisition, and cultural immersion experienced during an internship focused on Architectural practices within the United Arab Emirates Abu Dhabi. It reflects on the unique challenges and opportunities presented by one of the most dynamic architectural landscapes in the world.</w:t>
      </w:r>
    </w:p>
    <w:bookmarkStart w:id="20" w:name="introduction"/>
    <w:p>
      <w:pPr>
        <w:pStyle w:val="Heading2"/>
      </w:pPr>
      <w:r>
        <w:t xml:space="preserve">1. Introduction</w:t>
      </w:r>
    </w:p>
    <w:p>
      <w:pPr>
        <w:pStyle w:val="FirstParagraph"/>
      </w:pPr>
      <w:r>
        <w:t xml:space="preserve">The transition from academic theory to professional practice is a critical juncture in any Architect's career. This Internship Report outlines my experiences during a twelve-week tenure at a leading multidisciplinary design firm located in the heart of the United Arab Emirates Abu Dhabi. The primary objective of this internship was to bridge the gap between theoretical architectural education and real-world application, specifically within a context defined by rapid urbanization, sustainability mandates, and cultural heritage preservation.</w:t>
      </w:r>
    </w:p>
    <w:p>
      <w:pPr>
        <w:pStyle w:val="BodyText"/>
      </w:pPr>
      <w:r>
        <w:t xml:space="preserve">The United Arab Emirates is globally recognized for its ambitious skyline and innovative engineering feats. However, Abu Dhabi presents a distinct set of architectural challenges compared to its neighbor Dubai. The focus here is often more stringent regarding environmental sustainability, community integration, and adherence to strict municipal codes such as the Estidama Pearl Rating System. This report details how these factors shaped my growth as an aspiring Architect.</w:t>
      </w:r>
    </w:p>
    <w:bookmarkEnd w:id="20"/>
    <w:bookmarkStart w:id="21" w:name="scope-of-work-and-responsibilities"/>
    <w:p>
      <w:pPr>
        <w:pStyle w:val="Heading2"/>
      </w:pPr>
      <w:r>
        <w:t xml:space="preserve">2. Scope of Work and Responsibilities</w:t>
      </w:r>
    </w:p>
    <w:p>
      <w:pPr>
        <w:pStyle w:val="FirstParagraph"/>
      </w:pPr>
      <w:r>
        <w:t xml:space="preserve">During this internship, I was assigned to the Urban Design and Sustainable Architecture division. My role required me to assist senior Architects in various stages of project delivery, from initial concept development to construction documentation. The specific responsibilities included:</w:t>
      </w:r>
    </w:p>
    <w:p>
      <w:pPr>
        <w:numPr>
          <w:ilvl w:val="0"/>
          <w:numId w:val="1001"/>
        </w:numPr>
        <w:pStyle w:val="Compact"/>
      </w:pPr>
      <w:r>
        <w:rPr>
          <w:bCs/>
          <w:b/>
        </w:rPr>
        <w:t xml:space="preserve">BIM Modeling:</w:t>
      </w:r>
      <w:r>
        <w:t xml:space="preserve"> </w:t>
      </w:r>
      <w:r>
        <w:t xml:space="preserve">Creating detailed 3D models using Revit, ensuring coordination between structural and MEP (Mechanical, Electrical, and Plumbing) systems.</w:t>
      </w:r>
    </w:p>
    <w:p>
      <w:pPr>
        <w:numPr>
          <w:ilvl w:val="0"/>
          <w:numId w:val="1001"/>
        </w:numPr>
        <w:pStyle w:val="Compact"/>
      </w:pPr>
      <w:r>
        <w:rPr>
          <w:bCs/>
          <w:b/>
        </w:rPr>
        <w:t xml:space="preserve">Sustainability Analysis:</w:t>
      </w:r>
    </w:p>
    <w:p>
      <w:pPr>
        <w:numPr>
          <w:ilvl w:val="0"/>
          <w:numId w:val="1001"/>
        </w:numPr>
        <w:pStyle w:val="Compact"/>
      </w:pPr>
      <w:r>
        <w:t xml:space="preserve">Documentation:</w:t>
      </w:r>
    </w:p>
    <w:bookmarkEnd w:id="21"/>
    <w:bookmarkStart w:id="22" w:name="X1b7051cd71ae5ed240a6ccc1f898e79d5a9e041"/>
    <w:p>
      <w:pPr>
        <w:pStyle w:val="Heading2"/>
      </w:pPr>
      <w:r>
        <w:t xml:space="preserve">3. Technical Challenges: The Hot-Arid Climate</w:t>
      </w:r>
    </w:p>
    <w:p>
      <w:pPr>
        <w:pStyle w:val="FirstParagraph"/>
      </w:pPr>
      <w:r>
        <w:t xml:space="preserve">The most significant technical aspect of this Internship Report is addressing the climatic constraints of the region. Abu Dhabi experiences extreme heat and high humidity for much of the year. As an Architect, understanding passive design strategies was paramount.</w:t>
      </w:r>
    </w:p>
    <w:p>
      <w:pPr>
        <w:pStyle w:val="BodyText"/>
      </w:pPr>
      <w:r>
        <w:t xml:space="preserve">I worked closely with senior colleagues to integrate traditional Arabic architectural elements into modern designs. This included studying wind towers (</w:t>
      </w:r>
      <w:r>
        <w:rPr>
          <w:iCs/>
          <w:i/>
        </w:rPr>
        <w:t xml:space="preserve">Malqaf</w:t>
      </w:r>
      <w:r>
        <w:t xml:space="preserve">) for natural ventilation and deep overhangs to reduce solar gain. We utilized computational fluid dynamics (CFD) software to simulate airflow around proposed high-rise structures in Abu Dhabi, ensuring that pedestrian comfort was maintained at street level despite the harsh outdoor conditions.</w:t>
      </w:r>
    </w:p>
    <w:p>
      <w:pPr>
        <w:pStyle w:val="BodyText"/>
      </w:pPr>
      <w:r>
        <w:t xml:space="preserve">Furthermore, material selection was a critical learning point. Standard concrete and glass facades common in Western architecture often fail in this environment due to thermal bridging and heat absorption. I learned to specify high-albedo materials and double-skin facades that significantly reduce cooling loads, aligning with the sustainability goals of the United Arab Emirates.</w:t>
      </w:r>
    </w:p>
    <w:bookmarkEnd w:id="22"/>
    <w:bookmarkStart w:id="23" w:name="X39002efd70c37f1f285f105034a8079c1e5681a"/>
    <w:p>
      <w:pPr>
        <w:pStyle w:val="Heading2"/>
      </w:pPr>
      <w:r>
        <w:t xml:space="preserve">4. Regulatory Framework: Estidama and Sustainability</w:t>
      </w:r>
    </w:p>
    <w:p>
      <w:pPr>
        <w:pStyle w:val="FirstParagraph"/>
      </w:pPr>
      <w:r>
        <w:rPr>
          <w:iCs/>
          <w:i/>
        </w:rPr>
        <w:t xml:space="preserve">The integration of Estidama is not just a preference but a legal requirement for most public projects in Abu Dhabi.</w:t>
      </w:r>
    </w:p>
    <w:p>
      <w:pPr>
        <w:pStyle w:val="BodyText"/>
      </w:pPr>
      <w:r>
        <w:t xml:space="preserve">A core component of my training involved mastering the</w:t>
      </w:r>
      <w:r>
        <w:t xml:space="preserve"> </w:t>
      </w:r>
      <w:r>
        <w:rPr>
          <w:bCs/>
          <w:b/>
        </w:rPr>
        <w:t xml:space="preserve">Estidama Pearl Rating System</w:t>
      </w:r>
      <w:r>
        <w:t xml:space="preserve">. This framework is central to sustainable development in Abu Dhabi, similar to LEED or BREEAM but tailored specifically for local conditions. During this Internship Report, I gained proficiency in calculating water usage efficiency, energy conservation potential, and waste management protocols required by the Department of Municipalities and Transport (DMT).</w:t>
      </w:r>
    </w:p>
    <w:p>
      <w:pPr>
        <w:pStyle w:val="BodyText"/>
      </w:pPr>
      <w:r>
        <w:t xml:space="preserve">One specific project involved retrofitting a cultural center to achieve at least one Pearl rating. This required rigorous documentation of every design decision against the Estidama criteria. It taught me that modern Architecture in Abu Dhabi is not just about aesthetics but is deeply rooted in ecological responsibility and resource management.</w:t>
      </w:r>
    </w:p>
    <w:bookmarkEnd w:id="23"/>
    <w:bookmarkStart w:id="24" w:name="cultural-integration-and-heritage"/>
    <w:p>
      <w:pPr>
        <w:pStyle w:val="Heading2"/>
      </w:pPr>
      <w:r>
        <w:t xml:space="preserve">5. Cultural Integration and Heritage</w:t>
      </w:r>
    </w:p>
    <w:p>
      <w:pPr>
        <w:pStyle w:val="FirstParagraph"/>
      </w:pPr>
      <w:r>
        <w:t xml:space="preserve">The architectural landscape of the United Arab Emirates is a dialogue between tradition and futurism. A significant portion of my internship involved studying the</w:t>
      </w:r>
      <w:r>
        <w:t xml:space="preserve"> </w:t>
      </w:r>
      <w:r>
        <w:rPr>
          <w:iCs/>
          <w:i/>
        </w:rPr>
        <w:t xml:space="preserve">Masdar City</w:t>
      </w:r>
      <w:r>
        <w:t xml:space="preserve"> </w:t>
      </w:r>
      <w:r>
        <w:t xml:space="preserve">project and other heritage sites in Al Ain. I learned that successful Architecture in this region must respect Islamic geometric patterns, privacy norms, and communal spaces.</w:t>
      </w:r>
    </w:p>
    <w:p>
      <w:pPr>
        <w:pStyle w:val="BodyText"/>
      </w:pPr>
      <w:r>
        <w:t xml:space="preserve">I participated in workshops where local historians discussed the evolution of vernacular architecture using coral stone and gypsum. These insights were crucial when designing a residential complex for a client who valued traditional courtyard homes but required modern amenities. By blending these elements, I contributed to creating an Architectural solution that felt both contemporary and culturally resonant for residents in Abu Dhabi.</w:t>
      </w:r>
    </w:p>
    <w:bookmarkEnd w:id="24"/>
    <w:bookmarkStart w:id="25" w:name="professional-development"/>
    <w:p>
      <w:pPr>
        <w:pStyle w:val="Heading2"/>
      </w:pPr>
      <w:r>
        <w:t xml:space="preserve">6. Professional Development</w:t>
      </w:r>
    </w:p>
    <w:p>
      <w:pPr>
        <w:pStyle w:val="FirstParagraph"/>
      </w:pPr>
      <w:r>
        <w:t xml:space="preserve">Beyond technical skills, this Internship Report highlights the importance of interdisciplinary collaboration. In the fast-paced environment of the United Arab Emirates, Architects must coordinate seamlessly with engineers, landscape architects, and local authorities.</w:t>
      </w:r>
    </w:p>
    <w:p>
      <w:pPr>
        <w:numPr>
          <w:ilvl w:val="0"/>
          <w:numId w:val="1002"/>
        </w:numPr>
        <w:pStyle w:val="Compact"/>
      </w:pPr>
      <w:r>
        <w:rPr>
          <w:bCs/>
          <w:b/>
        </w:rPr>
        <w:t xml:space="preserve">Communication:</w:t>
      </w:r>
      <w:r>
        <w:t xml:space="preserve"> </w:t>
      </w:r>
      <w:r>
        <w:t xml:space="preserve">Navigating a multicultural team improved my ability to communicate complex Architectural concepts clearly across language barriers.</w:t>
      </w:r>
    </w:p>
    <w:p>
      <w:pPr>
        <w:numPr>
          <w:ilvl w:val="0"/>
          <w:numId w:val="1002"/>
        </w:numPr>
        <w:pStyle w:val="Compact"/>
      </w:pPr>
      <w:r>
        <w:rPr>
          <w:bCs/>
          <w:b/>
        </w:rPr>
        <w:t xml:space="preserve">Adaptability:</w:t>
      </w:r>
      <w:r>
        <w:t xml:space="preserve">The rapid pace of development in Abu Dhabi taught me the value of agility and quick problem-solving.</w:t>
      </w:r>
    </w:p>
    <w:p>
      <w:pPr>
        <w:numPr>
          <w:ilvl w:val="0"/>
          <w:numId w:val="1002"/>
        </w:numPr>
        <w:pStyle w:val="Compact"/>
      </w:pPr>
      <w:r>
        <w:rPr>
          <w:bCs/>
          <w:b/>
        </w:rPr>
        <w:t xml:space="preserve">Ethics:</w:t>
      </w:r>
      <w:r>
        <w:t xml:space="preserve"> </w:t>
      </w:r>
      <w:r>
        <w:t xml:space="preserve">Observing strict compliance with building codes reinforced the ethical responsibilities of an Architect regarding public safety and welfare.</w:t>
      </w:r>
    </w:p>
    <w:bookmarkEnd w:id="25"/>
    <w:bookmarkStart w:id="26" w:name="conclusion"/>
    <w:p>
      <w:pPr>
        <w:pStyle w:val="Heading2"/>
      </w:pPr>
      <w:r>
        <w:t xml:space="preserve">7. Conclusion</w:t>
      </w:r>
    </w:p>
    <w:p>
      <w:pPr>
        <w:pStyle w:val="FirstParagraph"/>
      </w:pPr>
      <w:r>
        <w:t xml:space="preserve">In conclusion, this internship has been an invaluable experience that has fundamentally shaped my understanding of contemporary practice. Working in the United Arab Emirates Abu Dhabi provided a unique laboratory for exploring high-performance design, sustainability, and cultural integration.</w:t>
      </w:r>
    </w:p>
    <w:p>
      <w:pPr>
        <w:pStyle w:val="BodyText"/>
      </w:pPr>
      <w:r>
        <w:t xml:space="preserve">The skills acquired—ranging from BIM proficiency to a deep understanding of regional climatic responses—have prepared me to contribute meaningfully as an Architect in global contexts. This Internship Report serves as evidence that the architectural challenges presented by Abu Dhabi are not merely obstacles but opportunities for innovation.</w:t>
      </w:r>
    </w:p>
    <w:p>
      <w:pPr>
        <w:pStyle w:val="BodyText"/>
      </w:pPr>
      <w:r>
        <w:t xml:space="preserve">I am eager to carry forward the lessons learned in this dynamic region, applying them to future projects that seek to harmonize human habitation with environmental stewardship and cultural identity. The experience in the United Arab Emirates has instilled a sense of pride and responsibility in my profession, marking the beginning of a committed career as an Architect dedicated to sustainable and culturally sensitive design.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 in the United Arab Emirates Abu Dhabi</dc:title>
  <dc:creator/>
  <dc:language>en</dc:language>
  <cp:keywords/>
  <dcterms:created xsi:type="dcterms:W3CDTF">2026-07-29T11:49:22Z</dcterms:created>
  <dcterms:modified xsi:type="dcterms:W3CDTF">2026-07-29T11:49:22Z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