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Miami</w:t>
      </w:r>
    </w:p>
    <w:bookmarkStart w:id="29"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Locus of Activity:</w:t>
      </w:r>
      <w:r>
        <w:br/>
      </w:r>
      <w:r>
        <w:t xml:space="preserve">The Architectural Firm, United States Miami</w:t>
      </w:r>
      <w:r>
        <w:br/>
      </w:r>
    </w:p>
    <w:bookmarkStart w:id="20" w:name="executive-summary"/>
    <w:p>
      <w:pPr>
        <w:pStyle w:val="Heading2"/>
      </w:pPr>
      <w:r>
        <w:t xml:space="preserve">1. Executive Summary</w:t>
      </w:r>
    </w:p>
    <w:p>
      <w:pPr>
        <w:pStyle w:val="FirstParagraph"/>
      </w:pPr>
      <w:r>
        <w:t xml:space="preserve">This report serves as a formal documentation of the architectural internship undertaken within the dynamic urban landscape of the United States Miami. The primary objective of this tenure was to bridge the gap between academic theoretical knowledge and practical professional application in high-stakes design environments. Working under the direct supervision of licensed professionals, this internship provided an immersive experience into the complexities modern practice faces when operating in one of America’s most vibrant coastal cities.</w:t>
      </w:r>
    </w:p>
    <w:p>
      <w:pPr>
        <w:pStyle w:val="BodyText"/>
      </w:pPr>
      <w:r>
        <w:t xml:space="preserve">The environment in United States Miami is distinct due to its unique intersection of tropical climate demands, intense regulatory frameworks regarding flood zones and hurricane resistance, and a burgeoning cultural emphasis on sustainable luxury. This report details the technical skills acquired, the professional challenges encountered while functioning as an intern Architect within this specific geographic market.</w:t>
      </w:r>
    </w:p>
    <w:bookmarkEnd w:id="20"/>
    <w:bookmarkStart w:id="21" w:name="X1259c314cb57508d5b98034ca26341eec8dc81b"/>
    <w:p>
      <w:pPr>
        <w:pStyle w:val="Heading2"/>
      </w:pPr>
      <w:r>
        <w:t xml:space="preserve">2. Professional Context: The United States Miami Market</w:t>
      </w:r>
    </w:p>
    <w:p>
      <w:pPr>
        <w:pStyle w:val="FirstParagraph"/>
      </w:pPr>
      <w:r>
        <w:t xml:space="preserve">The choice of location was strategic. The architectural landscape in the United States Miami is characterized by rapid vertical growth, severe weather considerations, and a heavy reliance on international investment. Unlike inland markets, the</w:t>
      </w:r>
      <w:r>
        <w:t xml:space="preserve"> </w:t>
      </w:r>
      <w:r>
        <w:rPr>
          <w:bCs/>
          <w:b/>
        </w:rPr>
        <w:t xml:space="preserve">United States Miami</w:t>
      </w:r>
      <w:r>
        <w:t xml:space="preserve"> </w:t>
      </w:r>
      <w:r>
        <w:t xml:space="preserve">requires architects to possess specialized knowledge regarding humidity control, salt-air corrosion prevention for exterior materials, and energy efficiency in high-humidity environments.</w:t>
      </w:r>
    </w:p>
    <w:p>
      <w:pPr>
        <w:pStyle w:val="BodyText"/>
      </w:pPr>
      <w:r>
        <w:t xml:space="preserve">The local building codes are rigorous. As an intern observing the workflow of a leading firm in this region it was evident that compliance is not merely administrative but structural. The integration of resilient design principles is mandatory rather than optional. This context shaped every aspect of the internship, forcing a constant adaptation to local standards and client expectations regarding durability and aesthetic appeal.</w:t>
      </w:r>
    </w:p>
    <w:bookmarkEnd w:id="21"/>
    <w:bookmarkStart w:id="23" w:name="X287fdd1ea8c45ba56b8eaf8c7341b7b1b8883ef"/>
    <w:p>
      <w:pPr>
        <w:pStyle w:val="Heading2"/>
      </w:pPr>
      <w:r>
        <w:t xml:space="preserve">3. Role Definition: Assistant to the Architect</w:t>
      </w:r>
    </w:p>
    <w:p>
      <w:pPr>
        <w:pStyle w:val="FirstParagraph"/>
      </w:pPr>
      <w:r>
        <w:t xml:space="preserve">The designated role during this period was that of an Intern Architect, reporting directly to the Project Manager and Senior Associates. The core responsibilities included supporting the lead Architect in various phases of project development, from schematic design through construction documentation.</w:t>
      </w:r>
    </w:p>
    <w:bookmarkStart w:id="22" w:name="key-responsibilities"/>
    <w:p>
      <w:pPr>
        <w:pStyle w:val="Heading3"/>
      </w:pPr>
      <w:r>
        <w:t xml:space="preserve">Key Responsibilities:</w:t>
      </w:r>
    </w:p>
    <w:p>
      <w:pPr>
        <w:numPr>
          <w:ilvl w:val="0"/>
          <w:numId w:val="1001"/>
        </w:numPr>
        <w:pStyle w:val="Compact"/>
      </w:pPr>
      <w:r>
        <w:rPr>
          <w:bCs/>
          <w:b/>
        </w:rPr>
        <w:t xml:space="preserve">Digital Modeling and Visualization:</w:t>
      </w:r>
      <w:r>
        <w:t xml:space="preserve"> </w:t>
      </w:r>
      <w:r>
        <w:t xml:space="preserve">Utilizing Revit and AutoCAD to generate accurate three-dimensional models. This was crucial for visualizing spatial relationships in complex residential units common in the Miami skyline.</w:t>
      </w:r>
    </w:p>
    <w:p>
      <w:pPr>
        <w:numPr>
          <w:ilvl w:val="0"/>
          <w:numId w:val="1001"/>
        </w:numPr>
        <w:pStyle w:val="Compact"/>
      </w:pPr>
      <w:r>
        <w:rPr>
          <w:bCs/>
          <w:b/>
        </w:rPr>
        <w:t xml:space="preserve">Site Analysis:</w:t>
      </w:r>
      <w:r>
        <w:t xml:space="preserve"> </w:t>
      </w:r>
      <w:r>
        <w:t xml:space="preserve">Conducting detailed analyses of topography, sun paths, and prevailing winds specific to coastal sites. Understanding these environmental factors is paramount for an Architect working in a tropical climate.</w:t>
      </w:r>
    </w:p>
    <w:p>
      <w:pPr>
        <w:numPr>
          <w:ilvl w:val="0"/>
          <w:numId w:val="1001"/>
        </w:numPr>
        <w:pStyle w:val="Compact"/>
      </w:pPr>
      <w:r>
        <w:rPr>
          <w:bCs/>
          <w:b/>
        </w:rPr>
        <w:t xml:space="preserve">Material Research:</w:t>
      </w:r>
      <w:r>
        <w:t xml:space="preserve"> </w:t>
      </w:r>
      <w:r>
        <w:t xml:space="preserve">Sourcing materials that withstand saline environments while meeting aesthetic criteria. This required extensive coordination with suppliers familiar with the United States Miami market.</w:t>
      </w:r>
    </w:p>
    <w:p>
      <w:pPr>
        <w:numPr>
          <w:ilvl w:val="0"/>
          <w:numId w:val="1001"/>
        </w:numPr>
        <w:pStyle w:val="Compact"/>
      </w:pPr>
      <w:r>
        <w:rPr>
          <w:bCs/>
          <w:b/>
        </w:rPr>
        <w:t xml:space="preserve">Sustainability Consulting:</w:t>
      </w:r>
    </w:p>
    <w:bookmarkEnd w:id="22"/>
    <w:bookmarkEnd w:id="23"/>
    <w:bookmarkStart w:id="26" w:name="technical-learning-outcomes"/>
    <w:p>
      <w:pPr>
        <w:pStyle w:val="Heading2"/>
      </w:pPr>
      <w:r>
        <w:t xml:space="preserve">4. Technical Learning Outcomes</w:t>
      </w:r>
    </w:p>
    <w:p>
      <w:pPr>
        <w:pStyle w:val="FirstParagraph"/>
      </w:pPr>
      <w:r>
        <w:t xml:space="preserve">The internship provided substantial technical growth. One of the most significant learnings was the application of Building Information Modeling (BIM) in a collaborative environment. The software integration required for an Architect in modern practice goes beyond simple drafting; it involves data management, clash detection, and lifecycle analysis.</w:t>
      </w:r>
    </w:p>
    <w:bookmarkStart w:id="24" w:name="climate-responsive-design"/>
    <w:p>
      <w:pPr>
        <w:pStyle w:val="Heading3"/>
      </w:pPr>
      <w:r>
        <w:t xml:space="preserve">Climate-Responsive Design</w:t>
      </w:r>
    </w:p>
    <w:p>
      <w:pPr>
        <w:pStyle w:val="FirstParagraph"/>
      </w:pPr>
      <w:r>
        <w:t xml:space="preserve">A major component of the training involved understanding how to design for the United States Miami climate. This included learning about passive cooling techniques, shading devices that reduce solar heat gain without obstructing ocean views, and waterproofing details critical for structures near sea level. As an Architect-in-training, mastering these nuances is essential for professional competency in this specific region.</w:t>
      </w:r>
    </w:p>
    <w:bookmarkEnd w:id="24"/>
    <w:bookmarkStart w:id="25" w:name="regulatory-navigation"/>
    <w:p>
      <w:pPr>
        <w:pStyle w:val="Heading3"/>
      </w:pPr>
      <w:r>
        <w:t xml:space="preserve">Regulatory Navigation</w:t>
      </w:r>
    </w:p>
    <w:p>
      <w:pPr>
        <w:pStyle w:val="FirstParagraph"/>
      </w:pPr>
      <w:r>
        <w:t xml:space="preserve">Navigating the permitting process in Florida presented a steep learning curve. The internship involved preparing documents for submission to local municipal authorities. Understanding the intricacies of zoning laws, setback requirements, and height restrictions was vital. This administrative burden is often overlooked by students but is central to the daily life of a practicing Architect.</w:t>
      </w:r>
    </w:p>
    <w:bookmarkEnd w:id="25"/>
    <w:bookmarkEnd w:id="26"/>
    <w:bookmarkStart w:id="27" w:name="challenges-and-professional-development"/>
    <w:p>
      <w:pPr>
        <w:pStyle w:val="Heading2"/>
      </w:pPr>
      <w:r>
        <w:t xml:space="preserve">5. Challenges and Professional Development</w:t>
      </w:r>
    </w:p>
    <w:p>
      <w:pPr>
        <w:pStyle w:val="FirstParagraph"/>
      </w:pPr>
      <w:r>
        <w:t xml:space="preserve">The transition from academic theory to professional practice in the United States Miami was not without challenges. The pace of work in this high-growth market is relentless. Managing time effectively while ensuring precision in drawing sets required the development of robust organizational skills.</w:t>
      </w:r>
    </w:p>
    <w:p>
      <w:pPr>
        <w:pStyle w:val="BodyText"/>
      </w:pPr>
      <w:r>
        <w:t xml:space="preserve">Furthermore, communication played a pivotal role. The Architect acts as the liaison between clients, engineers, contractors, and city officials. Observing how senior staff navigated difficult conversations with stakeholders regarding budget overruns or design compromises provided invaluable insight into soft skills necessary for leadership in architecture.</w:t>
      </w:r>
    </w:p>
    <w:p>
      <w:pPr>
        <w:pStyle w:val="BodyText"/>
      </w:pPr>
      <w:r>
        <w:t xml:space="preserve">Another challenge was adapting to the multicultural nature of projects in Miami. Many clients have international backgrounds, requiring clear, culturally sensitive communication strategies. This experience broadened professional horizons and highlighted the importance of adaptability and empathy in client relations.</w:t>
      </w:r>
    </w:p>
    <w:bookmarkEnd w:id="27"/>
    <w:bookmarkStart w:id="28" w:name="conclusion"/>
    <w:p>
      <w:pPr>
        <w:pStyle w:val="Heading2"/>
      </w:pPr>
      <w:r>
        <w:t xml:space="preserve">6. Conclusion</w:t>
      </w:r>
    </w:p>
    <w:p>
      <w:pPr>
        <w:pStyle w:val="FirstParagraph"/>
      </w:pPr>
      <w:r>
        <w:t xml:space="preserve">In conclusion, this internship has been instrumental in shaping my career trajectory as an Architect. The unique challenges and opportunities presented by the United States Miami market have provided a comprehensive education that cannot be replicated in a classroom setting.</w:t>
      </w:r>
    </w:p>
    <w:p>
      <w:pPr>
        <w:pStyle w:val="BodyText"/>
      </w:pPr>
      <w:r>
        <w:t xml:space="preserve">I have gained proficiency in industry-standard software, deepened my understanding of climate-responsive design, and developed the professional resilience required to thrive in a competitive environment. The mentorship received from the senior Architect staff has been invaluable, offering guidance that will support my journey toward licensure.</w:t>
      </w:r>
    </w:p>
    <w:p>
      <w:pPr>
        <w:pStyle w:val="BodyText"/>
      </w:pPr>
      <w:r>
        <w:t xml:space="preserve">As I move forward in my career, I intend to carry with me the lessons learned about sustainability, regulatory compliance, and client advocacy. The experience in United States Miami has not only refined my technical abilities but also reinforced my passion for creating spaces that are resilient, beautiful, and functional. This internship report stands as a testament to that growth and readiness for future professional endeavors.</w:t>
      </w:r>
    </w:p>
    <w:bookmarkEnd w:id="28"/>
    <w:p>
      <w:pPr>
        <w:pStyle w:val="BodyText"/>
      </w:pPr>
      <w:r>
        <w:rPr>
          <w:iCs/>
          <w:i/>
        </w:rPr>
        <w:t xml:space="preserve">This document certifies the completion of the internship requirements in accordance with the educational standards set forth for Architectural Internship Programs.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Miami</dc:title>
  <dc:creator/>
  <dc:language>en</dc:language>
  <cp:keywords/>
  <dcterms:created xsi:type="dcterms:W3CDTF">2026-07-29T09:37:34Z</dcterms:created>
  <dcterms:modified xsi:type="dcterms:W3CDTF">2026-07-29T09:37:34Z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