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Academic Review Committee and Department of Astronomy</w:t>
      </w:r>
    </w:p>
    <w:p>
      <w:pPr>
        <w:pStyle w:val="BodyText"/>
      </w:pPr>
      <w:r>
        <w:br/>
      </w:r>
    </w:p>
    <w:bookmarkStart w:id="20" w:name="internship-report-astronomer"/>
    <w:p>
      <w:pPr>
        <w:pStyle w:val="Heading1"/>
      </w:pPr>
      <w:r>
        <w:t xml:space="preserve">Internship Report: Astronomer</w:t>
      </w:r>
    </w:p>
    <w:p>
      <w:pPr>
        <w:pStyle w:val="FirstParagraph"/>
      </w:pPr>
      <w:r>
        <w:rPr>
          <w:bCs/>
          <w:b/>
        </w:rPr>
        <w:t xml:space="preserve">Intern 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(Placeholder Institution for Context)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Astronomer in Afghanistan Kabul</dc:title>
  <dc:creator/>
  <dc:language>en</dc:language>
  <cp:keywords/>
  <dcterms:created xsi:type="dcterms:W3CDTF">2026-09-27T01:30:22Z</dcterms:created>
  <dcterms:modified xsi:type="dcterms:W3CDTF">2026-09-27T01:30:22Z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