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Auditing</w:t>
      </w:r>
      <w:r>
        <w:t xml:space="preserve"> </w:t>
      </w:r>
      <w:r>
        <w:t xml:space="preserve">Practices</w:t>
      </w:r>
      <w:r>
        <w:t xml:space="preserve"> </w:t>
      </w:r>
      <w:r>
        <w:t xml:space="preserve">in</w:t>
      </w:r>
      <w:r>
        <w:t xml:space="preserve"> </w:t>
      </w:r>
      <w:r>
        <w:t xml:space="preserve">Bangladesh</w:t>
      </w:r>
      <w:r>
        <w:t xml:space="preserve"> </w:t>
      </w:r>
      <w:r>
        <w:t xml:space="preserve">Dhaka</w:t>
      </w:r>
    </w:p>
    <w:bookmarkStart w:id="28" w:name="X9698fcfa03a2bd59b499fa3d743cb5668db8aa7"/>
    <w:p>
      <w:pPr>
        <w:pStyle w:val="Heading1"/>
      </w:pPr>
      <w:r>
        <w:t xml:space="preserve">Internship Report: Professional Auditing Practices in Bangladesh Dhaka</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Institution/Company:</w:t>
      </w:r>
      <w:r>
        <w:t xml:space="preserve">[Name of Accounting/Auditing Firm]</w:t>
      </w:r>
      <w:r>
        <w:br/>
      </w:r>
      <w:r>
        <w:t xml:space="preserve">Dhaka, Bangladesh</w:t>
      </w:r>
    </w:p>
    <w:bookmarkStart w:id="20" w:name="executive-summary"/>
    <w:p>
      <w:pPr>
        <w:pStyle w:val="Heading2"/>
      </w:pPr>
      <w:r>
        <w:t xml:space="preserve">1. Executive Summary</w:t>
      </w:r>
    </w:p>
    <w:p>
      <w:pPr>
        <w:pStyle w:val="FirstParagraph"/>
      </w:pPr>
      <w:r>
        <w:t xml:space="preserve">This report provides a comprehensive overview of my internship experience as an Auditor within the bustling financial hub of Bangladesh Dhaka. The primary objective of this internship was to bridge the gap between theoretical academic knowledge and practical application in the field of statutory and internal auditing. Working amidst the dynamic economic landscape of Dhaka, I gained invaluable insights into regulatory compliance, risk assessment, and forensic accounting techniques specific to Bangladesh. This document outlines the methodologies employed during my tenure, challenges encountered in a developing economy context, key learnings regarding international standards within local frameworks an overall professional development achieved while serving as an Auditor in this region.</w:t>
      </w:r>
    </w:p>
    <w:bookmarkEnd w:id="20"/>
    <w:bookmarkStart w:id="21" w:name="introduction"/>
    <w:p>
      <w:pPr>
        <w:pStyle w:val="Heading2"/>
      </w:pPr>
      <w:r>
        <w:t xml:space="preserve">2. Introduction</w:t>
      </w:r>
    </w:p>
    <w:p>
      <w:pPr>
        <w:pStyle w:val="FirstParagraph"/>
      </w:pPr>
      <w:r>
        <w:t xml:space="preserve">The role of an Auditor is pivotal in maintaining financial integrity and transparency within organizations. In Bangladesh Dhaka, the auditing profession has evolved significantly due to increased foreign investment, stricter regulatory frameworks by the Bangladesh Bank, and adherence to International Standards on Auditing (ISA). My internship was designed to immerse me in these complexities. As an Auditor Intern, I was assigned tasks ranging from vouching transactions and verifying inventory records to assisting in the preparation of audit reports for both public and private sector entities located primarily within Dhaka City Corporation limits. The fast-paced environment of Dhaka presented unique challenges, including high transaction volumes and diverse business structures, requiring adaptability and keen attention to detail.</w:t>
      </w:r>
    </w:p>
    <w:bookmarkEnd w:id="21"/>
    <w:bookmarkStart w:id="22" w:name="objectives-of-the-internship"/>
    <w:p>
      <w:pPr>
        <w:pStyle w:val="Heading2"/>
      </w:pPr>
      <w:r>
        <w:t xml:space="preserve">3. Objectives of the Internship</w:t>
      </w:r>
    </w:p>
    <w:p>
      <w:pPr>
        <w:pStyle w:val="FirstParagraph"/>
      </w:pPr>
      <w:r>
        <w:t xml:space="preserve">The specific objectives of this internship program were multifaceted:</w:t>
      </w:r>
    </w:p>
    <w:p>
      <w:pPr>
        <w:numPr>
          <w:ilvl w:val="0"/>
          <w:numId w:val="1001"/>
        </w:numPr>
        <w:pStyle w:val="Compact"/>
      </w:pPr>
      <w:r>
        <w:rPr>
          <w:bCs/>
          <w:b/>
        </w:rPr>
        <w:t xml:space="preserve">To Understand Regulatory Frameworks:</w:t>
      </w:r>
      <w:r>
        <w:t xml:space="preserve"> </w:t>
      </w:r>
      <w:r>
        <w:t xml:space="preserve">To gain a thorough understanding of the Companies Act 1994, Income Tax Ordinance 1984, and Value Added Tax (VAT) laws as applied in Bangladesh Dhaka.</w:t>
      </w:r>
    </w:p>
    <w:p>
      <w:pPr>
        <w:numPr>
          <w:ilvl w:val="0"/>
          <w:numId w:val="1001"/>
        </w:numPr>
        <w:pStyle w:val="Compact"/>
      </w:pPr>
      <w:r>
        <w:rPr>
          <w:bCs/>
          <w:b/>
        </w:rPr>
        <w:t xml:space="preserve">To Master Audit Procedures:</w:t>
      </w:r>
      <w:r>
        <w:t xml:space="preserve"> </w:t>
      </w:r>
      <w:r>
        <w:t xml:space="preserve">To learn standard audit procedures such as risk assessment, internal control testing, substantive testing, and analytical review.</w:t>
      </w:r>
    </w:p>
    <w:p>
      <w:pPr>
        <w:numPr>
          <w:ilvl w:val="0"/>
          <w:numId w:val="1001"/>
        </w:numPr>
        <w:pStyle w:val="Compact"/>
      </w:pPr>
      <w:r>
        <w:rPr>
          <w:bCs/>
          <w:b/>
        </w:rPr>
        <w:t xml:space="preserve">To Enhance Technical Skills:</w:t>
      </w:r>
      <w:r>
        <w:t xml:space="preserve"> </w:t>
      </w:r>
      <w:r>
        <w:t xml:space="preserve">To utilize accounting software like Tally and Excel for data analysis and documentation.</w:t>
      </w:r>
    </w:p>
    <w:p>
      <w:pPr>
        <w:numPr>
          <w:ilvl w:val="0"/>
          <w:numId w:val="1001"/>
        </w:numPr>
        <w:pStyle w:val="Compact"/>
      </w:pPr>
      <w:r>
        <w:t xml:space="preserve">To Develop Professional Ethics: To adhere strictly to the code of ethics prescribed by The Institute of Chartered Accountants of Bangladesh (ICAB), ensuring independence, objectivity, and confidentiality.</w:t>
      </w:r>
    </w:p>
    <w:bookmarkEnd w:id="22"/>
    <w:bookmarkStart w:id="23" w:name="X556026b069c13d3296b2877e4ad4d64987ac465"/>
    <w:p>
      <w:pPr>
        <w:pStyle w:val="Heading2"/>
      </w:pPr>
      <w:r>
        <w:t xml:space="preserve">4. Description of Duties and Responsibilities</w:t>
      </w:r>
    </w:p>
    <w:p>
      <w:pPr>
        <w:pStyle w:val="FirstParagraph"/>
      </w:pPr>
      <w:r>
        <w:t xml:space="preserve">During my time as an Auditor Intern in Dhaka, my responsibilities were rigorous and varied. I was primarily involved in the audit planning phase, where I assisted senior auditors in understanding the client's business environment. This included identifying key risk areas specific to industries operating in Dhaka, such as garment manufacturing and export-oriented trading firms.</w:t>
      </w:r>
      <w:r>
        <w:t xml:space="preserve"> </w:t>
      </w:r>
      <w:r>
        <w:t xml:space="preserve">One of my primary duties was performing vouching procedures. This involved examining original documents to verify that recorded transactions were genuine, accurate, and authorized. Given the high volume of cash transactions often seen in local markets within Dhaka, I had to be particularly vigilant about verifying bank deposits against sales records. Furthermore, I participated in physical inventory counts at various warehouse locations across different districts of Dhaka. This experience was crucial for understanding valuation issues and identifying obsolete or damaged stock that needed write-downs.</w:t>
      </w:r>
      <w:r>
        <w:t xml:space="preserve"> </w:t>
      </w:r>
      <w:r>
        <w:t xml:space="preserve">Additionally, I assisted in testing internal controls. For many clients, the segregation of duties was a critical area of focus due to common practices in small and medium enterprises (SMEs). I documented control weaknesses and suggested remedial measures to improve operational efficiency. My role also extended to reviewing VAT returns against sales ledgers to ensure compliance with local tax regulations, a task that required deep knowledge of the National Board of Revenue (NBR) guidelines.</w:t>
      </w:r>
    </w:p>
    <w:bookmarkEnd w:id="23"/>
    <w:bookmarkStart w:id="24" w:name="key-learnings-and-observations"/>
    <w:p>
      <w:pPr>
        <w:pStyle w:val="Heading2"/>
      </w:pPr>
      <w:r>
        <w:t xml:space="preserve">5. Key Learnings and Observations</w:t>
      </w:r>
    </w:p>
    <w:p>
      <w:pPr>
        <w:pStyle w:val="FirstParagraph"/>
      </w:pPr>
      <w:r>
        <w:t xml:space="preserve">The experience gained as an Auditor in Bangladesh Dhaka has been transformative. Firstly, I learned the importance of professional skepticism. In a market where informal practices can sometimes prevail, an Auditor must maintain a questioning mind and critically assess audit evidence. Secondly, I understood the complexity of navigating local regulations. The tax laws in Bangladesh are frequently amended, and staying updated with these changes is essential for compliance auditing within Dhaka's corporate sector.</w:t>
      </w:r>
    </w:p>
    <w:p>
      <w:pPr>
        <w:pStyle w:val="BodyText"/>
      </w:pPr>
      <w:r>
        <w:t xml:space="preserve">Another significant learning was the impact of technology on auditing. While many traditional firms still rely heavily on manual ledgers, there is a rapid shift towards digitalization in larger firms based in Gulshan or Banani areas of Dhaka. I learned to use data analytics tools to identify anomalies in large datasets, a skill that is becoming increasingly vital for modern Auditors.</w:t>
      </w:r>
    </w:p>
    <w:p>
      <w:pPr>
        <w:pStyle w:val="BodyText"/>
      </w:pPr>
      <w:r>
        <w:t xml:space="preserve">Furthermore, communication skills were tested significantly. As an Auditor, one must interact with clients ranging from factory managers to CFOs. Learning how to communicate findings diplomatically yet firmly was a crucial part of my professional growth in this competitive environment.</w:t>
      </w:r>
    </w:p>
    <w:bookmarkEnd w:id="24"/>
    <w:bookmarkStart w:id="25" w:name="challenges-faced"/>
    <w:p>
      <w:pPr>
        <w:pStyle w:val="Heading2"/>
      </w:pPr>
      <w:r>
        <w:t xml:space="preserve">6. Challenges Faced</w:t>
      </w:r>
    </w:p>
    <w:p>
      <w:pPr>
        <w:pStyle w:val="FirstParagraph"/>
      </w:pPr>
      <w:r>
        <w:t xml:space="preserve">The internship was not without its challenges. The sheer density and speed of business operations in Dhaka often led to time pressures, particularly during peak audit seasons coinciding with fiscal year-ends (June 30th). Managing stress and prioritizing tasks efficiently was a major hurdle. Additionally, accessing complete and accurate documentation from some clients required persistent follow-up and negotiation skills. Another challenge was the variability in accounting standards adoption; while listed companies strictly follow IFRS, smaller entities often use cash-basis accounting, requiring Auditors to adjust their approach accordingly.</w:t>
      </w:r>
    </w:p>
    <w:bookmarkEnd w:id="25"/>
    <w:bookmarkStart w:id="26" w:name="conclusion"/>
    <w:p>
      <w:pPr>
        <w:pStyle w:val="Heading2"/>
      </w:pPr>
      <w:r>
        <w:t xml:space="preserve">7. Conclusion</w:t>
      </w:r>
    </w:p>
    <w:p>
      <w:pPr>
        <w:pStyle w:val="FirstParagraph"/>
      </w:pPr>
      <w:r>
        <w:t xml:space="preserve">In conclusion, my internship as an Auditor in Bangladesh Dhaka has been an invaluable chapter in my professional journey. It provided a realistic perspective on the demands of the auditing profession in a developing economy. I have gained hands-on experience with statutory requirements, internal control evaluations, and forensic techniques tailored to the local context. The exposure to diverse industries within Dhaka has broadened my understanding of financial reporting challenges.</w:t>
      </w:r>
    </w:p>
    <w:p>
      <w:pPr>
        <w:pStyle w:val="BodyText"/>
      </w:pPr>
      <w:r>
        <w:t xml:space="preserve">This experience has solidified my resolve to pursue a career in accounting and auditing. The skills acquired—ranging from technical proficiency in audit software to soft skills like client management—will serve as a strong foundation for my future endeavors. I am grateful for the mentorship received from senior professionals who guided me through the intricate processes of auditing within the vibrant economic landscape of Bangladesh Dhaka.</w:t>
      </w:r>
    </w:p>
    <w:bookmarkEnd w:id="26"/>
    <w:bookmarkStart w:id="27" w:name="recommendations"/>
    <w:p>
      <w:pPr>
        <w:pStyle w:val="Heading2"/>
      </w:pPr>
      <w:r>
        <w:t xml:space="preserve">8. Recommendations</w:t>
      </w:r>
    </w:p>
    <w:p>
      <w:pPr>
        <w:pStyle w:val="FirstParagraph"/>
      </w:pPr>
      <w:r>
        <w:t xml:space="preserve">Based on my observations, I recommend that firms operating in Bangladesh Dhaka invest more heavily in continuous professional development regarding digital audit tools. Furthermore, there should be a stronger emphasis on training interns about ethical decision-making frameworks to combat potential corruption or pressure from clients. Finally, integrating more case studies related to the Bangladeshi economic context into academic curricula would better prepare future Auditors for the realities of working in Dhaka's corporate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Auditing Practices in Bangladesh Dhaka</dc:title>
  <dc:creator/>
  <dc:language>en</dc:language>
  <cp:keywords/>
  <dcterms:created xsi:type="dcterms:W3CDTF">2026-07-29T06:58:46Z</dcterms:created>
  <dcterms:modified xsi:type="dcterms:W3CDTF">2026-07-29T06:58:46Z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