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External Supervisor</w:t>
      </w:r>
      <w:r>
        <w:br/>
      </w:r>
    </w:p>
    <w:p>
      <w:pPr>
        <w:pStyle w:val="BodyText"/>
      </w:pPr>
      <w:r>
        <w:br/>
      </w:r>
      <w:r>
        <w:t xml:space="preserve">Intern Audit Associate</w:t>
      </w:r>
      <w:r>
        <w:br/>
      </w:r>
      <w:r>
        <w:t xml:space="preserve">Germany Munich Office</w:t>
      </w:r>
      <w:r>
        <w:br/>
      </w:r>
    </w:p>
    <w:bookmarkStart w:id="28" w:name="inernship-report-auditor"/>
    <w:p>
      <w:pPr>
        <w:pStyle w:val="Heading1"/>
      </w:pPr>
      <w:r>
        <w:t xml:space="preserve">Inernship Report: Auditor</w:t>
      </w:r>
    </w:p>
    <w:p>
      <w:pPr>
        <w:pStyle w:val="FirstParagraph"/>
      </w:pPr>
      <w:r>
        <w:t xml:space="preserve">This document serves as a comprehensive summary of the practical training period undertaken by the undersigned. The primary objective of this report is to detail the professional development, technical skill acquisition, and ethical grounding achieved during an internship focused on auditing. Specifically, this report highlights experiences within the context of strict regulatory environments and corporate governance structures typical in</w:t>
      </w:r>
      <w:r>
        <w:t xml:space="preserve"> </w:t>
      </w:r>
      <w:r>
        <w:rPr>
          <w:bCs/>
          <w:b/>
        </w:rPr>
        <w:t xml:space="preserve">Germany Munich</w:t>
      </w:r>
      <w:r>
        <w:t xml:space="preserve">, emphasizing the rigorous standards required for any practicing</w:t>
      </w:r>
      <w:r>
        <w:t xml:space="preserve"> </w:t>
      </w:r>
      <w:r>
        <w:rPr>
          <w:bCs/>
          <w:b/>
        </w:rPr>
        <w:t xml:space="preserve">Auditor</w:t>
      </w:r>
      <w:r>
        <w:t xml:space="preserve">.</w:t>
      </w:r>
    </w:p>
    <w:bookmarkStart w:id="20" w:name="executive-summary"/>
    <w:p>
      <w:pPr>
        <w:pStyle w:val="Heading2"/>
      </w:pPr>
      <w:r>
        <w:t xml:space="preserve">1. Executive Summary</w:t>
      </w:r>
    </w:p>
    <w:p>
      <w:pPr>
        <w:pStyle w:val="FirstParagraph"/>
      </w:pPr>
      <w:r>
        <w:t xml:space="preserve">The internship was conducted over a period of six months at a mid-sized audit firm located in the heart of Munich, Bavaria. The role assigned was that of an Audit Intern, reporting directly to Senior Auditors and Partners who oversee compliance and financial integrity for a diverse portfolio of clients ranging from small-to-medium enterprises (SMEs) to large multinational corporations headquartered in</w:t>
      </w:r>
      <w:r>
        <w:t xml:space="preserve"> </w:t>
      </w:r>
      <w:r>
        <w:rPr>
          <w:bCs/>
          <w:b/>
        </w:rPr>
        <w:t xml:space="preserve">Germany Munich</w:t>
      </w:r>
      <w:r>
        <w:t xml:space="preserve">. The core mission was to assist in the verification of financial statements, ensuring adherence not only to International Financial Reporting Standards (IFRS) but also strictly adhering to the German Commercial Code (Handelsgesetzbuch - HGB).</w:t>
      </w:r>
    </w:p>
    <w:bookmarkEnd w:id="20"/>
    <w:bookmarkStart w:id="23" w:name="professional-context-and-environment"/>
    <w:p>
      <w:pPr>
        <w:pStyle w:val="Heading2"/>
      </w:pPr>
      <w:r>
        <w:t xml:space="preserve">2. Professional Context and Environment</w:t>
      </w:r>
    </w:p>
    <w:bookmarkStart w:id="21" w:name="the-munich-economic-landscape"/>
    <w:p>
      <w:pPr>
        <w:pStyle w:val="Heading3"/>
      </w:pPr>
      <w:r>
        <w:t xml:space="preserve">The Munich Economic Landscape</w:t>
      </w:r>
    </w:p>
    <w:p>
      <w:pPr>
        <w:pStyle w:val="FirstParagraph"/>
      </w:pPr>
      <w:r>
        <w:t xml:space="preserve">Munich represents one of Europe's most robust economic hubs, characterized by a strong presence in engineering, technology, and financial services. As an intern working as an Auditor in this dynamic environment, the exposure to high-stakes financial reporting was unparalleled. The culture within</w:t>
      </w:r>
      <w:r>
        <w:t xml:space="preserve"> </w:t>
      </w:r>
      <w:r>
        <w:rPr>
          <w:bCs/>
          <w:b/>
        </w:rPr>
        <w:t xml:space="preserve">Germany Munich</w:t>
      </w:r>
      <w:r>
        <w:t xml:space="preserve"> </w:t>
      </w:r>
      <w:r>
        <w:t xml:space="preserve">emphasizes precision, punctuality, and thorough documentation. This cultural backdrop significantly influenced the daily operations of the audit team. Unlike some other regions where relationships might facilitate certain procedural shortcuts, the auditing landscape in</w:t>
      </w:r>
      <w:r>
        <w:t xml:space="preserve"> </w:t>
      </w:r>
      <w:r>
        <w:rPr>
          <w:bCs/>
          <w:b/>
        </w:rPr>
        <w:t xml:space="preserve">Germany Munich</w:t>
      </w:r>
      <w:r>
        <w:t xml:space="preserve"> </w:t>
      </w:r>
      <w:r>
        <w:t xml:space="preserve">is defined by a deep-seated respect for codified law and internal controls.</w:t>
      </w:r>
    </w:p>
    <w:bookmarkEnd w:id="21"/>
    <w:bookmarkStart w:id="22" w:name="the-role-of-an-auditor"/>
    <w:p>
      <w:pPr>
        <w:pStyle w:val="Heading3"/>
      </w:pPr>
      <w:r>
        <w:t xml:space="preserve">The Role of an Auditor</w:t>
      </w:r>
    </w:p>
    <w:p>
      <w:pPr>
        <w:pStyle w:val="FirstParagraph"/>
      </w:pPr>
      <w:r>
        <w:t xml:space="preserve">The position of an Auditor requires more than just mathematical proficiency; it demands critical thinking, skepticism, and ethical integrity. During this internship, the distinction between external auditing (independent verification) and internal auditing (process improvement) became clear. The firm primarily engaged in statutory audits for German entities, a task that carries significant legal weight. Consequently every action taken as an Auditor was scrutinized against potential liability risks.</w:t>
      </w:r>
    </w:p>
    <w:bookmarkEnd w:id="22"/>
    <w:bookmarkEnd w:id="23"/>
    <w:bookmarkStart w:id="24" w:name="key-responsibilities-and-technical-tasks"/>
    <w:p>
      <w:pPr>
        <w:pStyle w:val="Heading2"/>
      </w:pPr>
      <w:r>
        <w:t xml:space="preserve">3. Key Responsibilities and Technical Tasks</w:t>
      </w:r>
    </w:p>
    <w:p>
      <w:pPr>
        <w:pStyle w:val="FirstParagraph"/>
      </w:pPr>
      <w:r>
        <w:t xml:space="preserve">The daily workflow involved several critical stages of the audit lifecycle. The following sections outline the specific duties performed:</w:t>
      </w:r>
    </w:p>
    <w:p>
      <w:pPr>
        <w:numPr>
          <w:ilvl w:val="0"/>
          <w:numId w:val="1001"/>
        </w:numPr>
        <w:pStyle w:val="Compact"/>
      </w:pPr>
      <w:r>
        <w:rPr>
          <w:bCs/>
          <w:b/>
        </w:rPr>
        <w:t xml:space="preserve">Risk Assessment Planning:</w:t>
      </w:r>
      <w:r>
        <w:br/>
      </w:r>
      <w:r>
        <w:t xml:space="preserve">Assisted in identifying areas of high financial risk for clients based in</w:t>
      </w:r>
      <w:r>
        <w:t xml:space="preserve"> </w:t>
      </w:r>
      <w:r>
        <w:rPr>
          <w:bCs/>
          <w:b/>
        </w:rPr>
        <w:t xml:space="preserve">Germany Munich</w:t>
      </w:r>
      <w:r>
        <w:t xml:space="preserve">. This involved analyzing previous year’s audits, reviewing industry trends, and assessing internal control systems. Understanding the specific regulatory pressures faced by companies operating within the Bavarian region was crucial here.</w:t>
      </w:r>
    </w:p>
    <w:p>
      <w:pPr>
        <w:numPr>
          <w:ilvl w:val="0"/>
          <w:numId w:val="1001"/>
        </w:numPr>
        <w:pStyle w:val="Compact"/>
      </w:pPr>
      <w:r>
        <w:rPr>
          <w:bCs/>
          <w:b/>
        </w:rPr>
        <w:t xml:space="preserve">Substantive Testing:</w:t>
      </w:r>
      <w:r>
        <w:br/>
      </w:r>
      <w:r>
        <w:t xml:space="preserve">Conducted detailed testing of transaction classes, account balances, and disclosures. This included vouching expenses to original invoices, verifying bank reconciliations, and confirming accounts receivable directly with customers. Attention to detail was paramount; a minor discrepancy in an Auditor’s working paper could lead to significant qualification issues in the final report.</w:t>
      </w:r>
    </w:p>
    <w:p>
      <w:pPr>
        <w:numPr>
          <w:ilvl w:val="0"/>
          <w:numId w:val="1001"/>
        </w:numPr>
        <w:pStyle w:val="Compact"/>
      </w:pPr>
      <w:r>
        <w:rPr>
          <w:bCs/>
          <w:b/>
        </w:rPr>
        <w:t xml:space="preserve">Compliance Review (HGB vs. IFRS):</w:t>
      </w:r>
      <w:r>
        <w:br/>
      </w:r>
      <w:r>
        <w:t xml:space="preserve">A significant portion of time was spent reconciling local German accounting principles with international standards. Many clients reported under both frameworks. As an Auditor, learning to navigate the nuances between HGB prudence concepts and IFRS fair value measurements was a steep but rewarding learning curve.</w:t>
      </w:r>
    </w:p>
    <w:p>
      <w:pPr>
        <w:numPr>
          <w:ilvl w:val="0"/>
          <w:numId w:val="1001"/>
        </w:numPr>
        <w:pStyle w:val="Compact"/>
      </w:pPr>
      <w:r>
        <w:rPr>
          <w:bCs/>
          <w:b/>
        </w:rPr>
        <w:t xml:space="preserve">Documentation and Working Papers:</w:t>
      </w:r>
      <w:r>
        <w:br/>
      </w:r>
      <w:r>
        <w:t xml:space="preserve">Prepared comprehensive audit documentation that stood up to peer review. In the context of</w:t>
      </w:r>
      <w:r>
        <w:t xml:space="preserve"> </w:t>
      </w:r>
      <w:r>
        <w:rPr>
          <w:bCs/>
          <w:b/>
        </w:rPr>
        <w:t xml:space="preserve">Germany Munich</w:t>
      </w:r>
      <w:r>
        <w:t xml:space="preserve">, regulatory bodies expect meticulous record-keeping. Every assertion made by management had to be supported by objective evidence recorded in the audit file.</w:t>
      </w:r>
    </w:p>
    <w:bookmarkEnd w:id="24"/>
    <w:bookmarkStart w:id="25" w:name="challenges-encountered-and-solutions"/>
    <w:p>
      <w:pPr>
        <w:pStyle w:val="Heading2"/>
      </w:pPr>
      <w:r>
        <w:t xml:space="preserve">4. Challenges Encountered and Solutions</w:t>
      </w:r>
    </w:p>
    <w:p>
      <w:pPr>
        <w:pStyle w:val="FirstParagraph"/>
      </w:pPr>
      <w:r>
        <w:t xml:space="preserve">The transition from academic theory to practical application as an Auditor presented several challenges:</w:t>
      </w:r>
    </w:p>
    <w:p>
      <w:pPr>
        <w:numPr>
          <w:ilvl w:val="0"/>
          <w:numId w:val="1002"/>
        </w:numPr>
        <w:pStyle w:val="Compact"/>
      </w:pPr>
      <w:r>
        <w:rPr>
          <w:bCs/>
          <w:b/>
        </w:rPr>
        <w:t xml:space="preserve">Linguistic and Cultural Barriers:</w:t>
      </w:r>
      <w:r>
        <w:br/>
      </w:r>
      <w:r>
        <w:t xml:space="preserve">While technical accounting terms are often universal, the legal terminology specific to German corporate law was complex. Furthermore, understanding the indirect communication style prevalent in business settings in</w:t>
      </w:r>
      <w:r>
        <w:t xml:space="preserve"> </w:t>
      </w:r>
      <w:r>
        <w:rPr>
          <w:bCs/>
          <w:b/>
        </w:rPr>
        <w:t xml:space="preserve">Germany Munich</w:t>
      </w:r>
      <w:r>
        <w:t xml:space="preserve"> </w:t>
      </w:r>
      <w:r>
        <w:t xml:space="preserve">required adjustment. To overcome this, I engaged in intensive language study regarding commercial law and sought mentorship from senior colleagues who helped interpret subtle contextual cues during meetings.</w:t>
      </w:r>
    </w:p>
    <w:p>
      <w:pPr>
        <w:numPr>
          <w:ilvl w:val="0"/>
          <w:numId w:val="1002"/>
        </w:numPr>
        <w:pStyle w:val="Compact"/>
      </w:pPr>
      <w:r>
        <w:rPr>
          <w:bCs/>
          <w:b/>
        </w:rPr>
        <w:t xml:space="preserve">Pace of Work:</w:t>
      </w:r>
      <w:r>
        <w:br/>
      </w:r>
      <w:r>
        <w:t xml:space="preserve">The intensity of the audit season (typically January to April) was far higher than anticipated. Managing multiple client files simultaneously while maintaining accuracy required exceptional time management. I developed a system for prioritizing tasks based on materiality and deadline urgency, which improved efficiency significantly.</w:t>
      </w:r>
    </w:p>
    <w:p>
      <w:pPr>
        <w:numPr>
          <w:ilvl w:val="0"/>
          <w:numId w:val="1002"/>
        </w:numPr>
        <w:pStyle w:val="Compact"/>
      </w:pPr>
      <w:r>
        <w:rPr>
          <w:bCs/>
          <w:b/>
        </w:rPr>
        <w:t xml:space="preserve">Digital Audit Tools:</w:t>
      </w:r>
      <w:r>
        <w:br/>
      </w:r>
      <w:r>
        <w:t xml:space="preserve">The firm utilized advanced data analytics software to detect anomalies in large datasets. Initially unfamiliar with these tools, I underwent rapid upskilling. This exposure highlighted how modern Auditing is shifting from sampling-based approaches to full-population analysis.</w:t>
      </w:r>
    </w:p>
    <w:bookmarkEnd w:id="25"/>
    <w:bookmarkStart w:id="26" w:name="X0ea57e9482490f38101f5c3dc294b22bc9b1a4c"/>
    <w:p>
      <w:pPr>
        <w:pStyle w:val="Heading2"/>
      </w:pPr>
      <w:r>
        <w:t xml:space="preserve">5. Ethical Considerations and Professional Skepticism</w:t>
      </w:r>
    </w:p>
    <w:p>
      <w:pPr>
        <w:pStyle w:val="FirstParagraph"/>
      </w:pPr>
      <w:r>
        <w:t xml:space="preserve">A central theme of this internship was the maintenance of independence and objectivity. In the competitive market of</w:t>
      </w:r>
      <w:r>
        <w:t xml:space="preserve"> </w:t>
      </w:r>
      <w:r>
        <w:rPr>
          <w:bCs/>
          <w:b/>
        </w:rPr>
        <w:t xml:space="preserve">Germany Munich</w:t>
      </w:r>
      <w:r>
        <w:t xml:space="preserve">, maintaining client relationships is important, but not at the expense of audit quality. I observed how partners handled sensitive discussions regarding suspected irregularities or management bias. The concept that an Auditor must remain skeptical—questioning evidence rather than accepting it at face value—was reinforced daily. Ethical lapses in this jurisdiction can result in severe professional sanctions and reputational damage, making integrity the cornerstone of the profession.</w:t>
      </w:r>
    </w:p>
    <w:bookmarkEnd w:id="26"/>
    <w:bookmarkStart w:id="27" w:name="conclusion-and-future-outlook"/>
    <w:p>
      <w:pPr>
        <w:pStyle w:val="Heading2"/>
      </w:pPr>
      <w:r>
        <w:t xml:space="preserve">6. Conclusion and Future Outlook</w:t>
      </w:r>
    </w:p>
    <w:p>
      <w:pPr>
        <w:pStyle w:val="FirstParagraph"/>
      </w:pPr>
      <w:r>
        <w:t xml:space="preserve">In conclusion, this internship has provided a solid foundation for a career as an Auditor. The experience gained in</w:t>
      </w:r>
      <w:r>
        <w:t xml:space="preserve"> </w:t>
      </w:r>
      <w:r>
        <w:rPr>
          <w:bCs/>
          <w:b/>
        </w:rPr>
        <w:t xml:space="preserve">Germany Munich</w:t>
      </w:r>
      <w:r>
        <w:t xml:space="preserve">, with its rigorous standards and economic significance, has been instrumental in shaping my professional identity. I have developed not only technical competencies in financial reporting and internal controls but also soft skills such as communication, teamwork, and adaptability.</w:t>
      </w:r>
    </w:p>
    <w:p>
      <w:pPr>
        <w:pStyle w:val="BodyText"/>
      </w:pPr>
      <w:r>
        <w:t xml:space="preserve">The role of an Auditor is evolving rapidly due to technological advancements and increasing regulatory complexity. However, the fundamental requirement for trust remains unchanged. Companies will continue to need independent verification of their financial health. My time spent learning the specifics of auditing in this region has equipped me with a global perspective grounded in local precision.</w:t>
      </w:r>
    </w:p>
    <w:p>
      <w:pPr>
        <w:pStyle w:val="BodyText"/>
      </w:pPr>
      <w:r>
        <w:t xml:space="preserve">I am confident that the knowledge and skills acquired during this internship will contribute significantly to my future professional endeavors. I look forward to continuing my development as a certified professional, ensuring that I uphold the high standards associated with Auditing practices in international markets.</w:t>
      </w:r>
    </w:p>
    <w:p>
      <w:pPr>
        <w:pStyle w:val="BodyText"/>
      </w:pPr>
      <w:r>
        <w:t xml:space="preserve">Intern Signature</w:t>
      </w:r>
      <w:r>
        <w:br/>
      </w:r>
      <w:r>
        <w:t xml:space="preserve">Name</w:t>
      </w:r>
      <w:r>
        <w:br/>
      </w:r>
      <w:r>
        <w:t xml:space="preserve">ID Number</w:t>
      </w:r>
    </w:p>
    <w:p>
      <w:pPr>
        <w:pStyle w:val="BodyText"/>
      </w:pPr>
      <w:r>
        <w:t xml:space="preserve">Supervisor Signature</w:t>
      </w:r>
      <w:r>
        <w:br/>
      </w:r>
      <w:r>
        <w:t xml:space="preserve">Name of Senior Auditor</w:t>
      </w:r>
      <w:r>
        <w:br/>
      </w:r>
      <w:r>
        <w:t xml:space="preserve">Firm Stamp &amp; Seal of</w:t>
      </w:r>
      <w:r>
        <w:t xml:space="preserve"> </w:t>
      </w:r>
      <w:r>
        <w:rPr>
          <w:bCs/>
          <w:b/>
        </w:rPr>
        <w:t xml:space="preserve">Germany Munich</w:t>
      </w:r>
      <w:r>
        <w:t xml:space="preserve"> </w:t>
      </w:r>
      <w:r>
        <w:t xml:space="preserve">Office</w:t>
      </w:r>
    </w:p>
    <w:p>
      <w:pPr>
        <w:pStyle w:val="BodyText"/>
      </w:pPr>
      <w:r>
        <w:t xml:space="preserve">End of Internship Report Document regarding Auditor role in Germany Munich.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dc:title>
  <dc:creator/>
  <dc:language>en</dc:language>
  <cp:keywords/>
  <dcterms:created xsi:type="dcterms:W3CDTF">2026-07-29T08:27:04Z</dcterms:created>
  <dcterms:modified xsi:type="dcterms:W3CDTF">2026-07-29T08:27:04Z</dcterms:modified>
</cp:coreProperties>
</file>

<file path=docProps/custom.xml><?xml version="1.0" encoding="utf-8"?>
<Properties xmlns="http://schemas.openxmlformats.org/officeDocument/2006/custom-properties" xmlns:vt="http://schemas.openxmlformats.org/officeDocument/2006/docPropsVTypes"/>
</file>