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Faculty of Economics and Business, University of Indonesia / Relevant Academic Supervisor</w:t>
      </w:r>
    </w:p>
    <w:p>
      <w:pPr>
        <w:pStyle w:val="BodyText"/>
      </w:pPr>
      <w:r>
        <w:rPr>
          <w:bCs/>
          <w:b/>
        </w:rPr>
        <w:t xml:space="preserve">From:</w:t>
      </w:r>
      <w:r>
        <w:t xml:space="preserve"> </w:t>
      </w:r>
      <w:r>
        <w:t xml:space="preserve">[Intern Name]</w:t>
      </w:r>
    </w:p>
    <w:bookmarkStart w:id="20" w:name="Xdf18728bbe27501975f8fc9ec2914ef2b7eab70"/>
    <w:p>
      <w:pPr>
        <w:pStyle w:val="Heading1"/>
      </w:pPr>
      <w:r>
        <w:t xml:space="preserve">Final Internship Report: Practical Experience as an Auditor in the Dynamic Economic Hub of Indonesia Jakarta</w:t>
      </w:r>
    </w:p>
    <w:bookmarkEnd w:id="20"/>
    <w:bookmarkStart w:id="21" w:name="executive-summary"/>
    <w:p>
      <w:pPr>
        <w:pStyle w:val="Heading2"/>
      </w:pPr>
      <w:r>
        <w:t xml:space="preserve">1. Executive Summary</w:t>
      </w:r>
    </w:p>
    <w:p>
      <w:pPr>
        <w:pStyle w:val="FirstParagraph"/>
      </w:pPr>
      <w:r>
        <w:t xml:space="preserve">This document serves as a comprehensive summary of my academic internship conducted within the auditing department of a prominent professional services firm located in the heart of Indonesia Jakarta. The primary objective of this internship was to bridge the theoretical knowledge acquired during university studies with practical, real-world application in financial auditing. Working as an Auditor Trainee provided invaluable insights into regulatory compliance, risk assessment, and the specific nuances of conducting audits within one of Southeast Asia’s most vibrant and complex economic landscapes.</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Auditor</w:t>
      </w:r>
      <w:r>
        <w:t xml:space="preserve"> </w:t>
      </w:r>
      <w:r>
        <w:t xml:space="preserve">is pivotal in maintaining the integrity of financial reporting systems, ensuring that organizations adhere to established accounting standards and regulatory frameworks. This internship was specifically designed to immerse me in the professional environment of Indonesia Jakarta, a city that serves as the commercial and financial capital of Indonesia. The choice of location was strategic; auditing practices in</w:t>
      </w:r>
      <w:r>
        <w:t xml:space="preserve"> </w:t>
      </w:r>
      <w:r>
        <w:rPr>
          <w:bCs/>
          <w:b/>
        </w:rPr>
        <w:t xml:space="preserve">Indonesia Jakarta</w:t>
      </w:r>
      <w:r>
        <w:t xml:space="preserve"> </w:t>
      </w:r>
      <w:r>
        <w:t xml:space="preserve">are influenced by unique local regulations, cultural business practices, and a rapidly evolving digital economy.</w:t>
      </w:r>
    </w:p>
    <w:p>
      <w:pPr>
        <w:pStyle w:val="BodyText"/>
      </w:pPr>
      <w:r>
        <w:t xml:space="preserve">The report details the specific tasks undertaken, the technical skills developed, the challenges encountered regarding local compliance standards (such as PSAK – Indonesian Financial Accounting Standards), and the overall professional growth experienced during this period. It highlights how understanding the local context in</w:t>
      </w:r>
      <w:r>
        <w:t xml:space="preserve"> </w:t>
      </w:r>
      <w:r>
        <w:rPr>
          <w:bCs/>
          <w:b/>
        </w:rPr>
        <w:t xml:space="preserve">Indonesia Jakarta</w:t>
      </w:r>
      <w:r>
        <w:t xml:space="preserve"> </w:t>
      </w:r>
      <w:r>
        <w:t xml:space="preserve">is essential for an effective Auditor.</w:t>
      </w:r>
    </w:p>
    <w:bookmarkEnd w:id="22"/>
    <w:bookmarkStart w:id="23" w:name="objectives-of-the-internship"/>
    <w:p>
      <w:pPr>
        <w:pStyle w:val="Heading2"/>
      </w:pPr>
      <w:r>
        <w:t xml:space="preserve">3. Objectives of the Internship</w:t>
      </w:r>
    </w:p>
    <w:p>
      <w:pPr>
        <w:numPr>
          <w:ilvl w:val="0"/>
          <w:numId w:val="1001"/>
        </w:numPr>
        <w:pStyle w:val="Compact"/>
      </w:pPr>
      <w:r>
        <w:t xml:space="preserve">To understand the end-to-end audit process as performed by a professional Auditor in a Big Four environment situated in Indonesia Jakarta.</w:t>
      </w:r>
    </w:p>
    <w:p>
      <w:pPr>
        <w:numPr>
          <w:ilvl w:val="0"/>
          <w:numId w:val="1001"/>
        </w:numPr>
        <w:pStyle w:val="Compact"/>
      </w:pPr>
      <w:r>
        <w:t xml:space="preserve">To gain hands-on experience with audit software and data analytics tools commonly used in the region.</w:t>
      </w:r>
    </w:p>
    <w:p>
      <w:pPr>
        <w:numPr>
          <w:ilvl w:val="0"/>
          <w:numId w:val="1001"/>
        </w:numPr>
        <w:pStyle w:val="Compact"/>
      </w:pPr>
      <w:r>
        <w:t xml:space="preserve">To learn about Indonesian tax laws, corporate governance structures, and specific regulatory requirements affecting businesses operating in Jakarta.</w:t>
      </w:r>
    </w:p>
    <w:p>
      <w:pPr>
        <w:numPr>
          <w:ilvl w:val="0"/>
          <w:numId w:val="1001"/>
        </w:numPr>
        <w:pStyle w:val="Compact"/>
      </w:pPr>
      <w:r>
        <w:t xml:space="preserve">To develop soft skills such as professional communication, teamwork, and ethical decision-making within a multicultural workplace.</w:t>
      </w:r>
    </w:p>
    <w:bookmarkEnd w:id="23"/>
    <w:bookmarkStart w:id="27" w:name="scope-of-work-and-responsibilities"/>
    <w:p>
      <w:pPr>
        <w:pStyle w:val="Heading2"/>
      </w:pPr>
      <w:r>
        <w:t xml:space="preserve">4. Scope of Work and Responsibilities</w:t>
      </w:r>
    </w:p>
    <w:p>
      <w:pPr>
        <w:pStyle w:val="FirstParagraph"/>
      </w:pPr>
      <w:r>
        <w:t xml:space="preserve">During the tenure of this internship at the firm's office in Jakarta Selatan (South Jakarta), I was assigned to the external audit team. As an Auditor intern, my responsibilities were structured to gradually increase in complexity, mirroring the progression expected by professional bodies like Institut Akuntan Publik Indonesia (IAPI).</w:t>
      </w:r>
    </w:p>
    <w:bookmarkStart w:id="24" w:name="fieldwork-and-testing"/>
    <w:p>
      <w:pPr>
        <w:pStyle w:val="Heading3"/>
      </w:pPr>
      <w:r>
        <w:t xml:space="preserve">4.1 Fieldwork and Testing</w:t>
      </w:r>
    </w:p>
    <w:p>
      <w:pPr>
        <w:pStyle w:val="FirstParagraph"/>
      </w:pPr>
      <w:r>
        <w:t xml:space="preserve">A significant portion of my time was spent executing substantive testing procedures. This included verifying cash balances, reviewing accounts payable and receivable ledgers, and confirming inventory existence through physical observation visits to client warehouses across the Jabodetabek region surrounding</w:t>
      </w:r>
      <w:r>
        <w:t xml:space="preserve"> </w:t>
      </w:r>
      <w:r>
        <w:rPr>
          <w:bCs/>
          <w:b/>
        </w:rPr>
        <w:t xml:space="preserve">Indonesia Jakarta</w:t>
      </w:r>
      <w:r>
        <w:t xml:space="preserve">. I learned that auditing in this dense urban area requires meticulous planning due to logistical challenges.</w:t>
      </w:r>
    </w:p>
    <w:bookmarkEnd w:id="24"/>
    <w:bookmarkStart w:id="25" w:name="compliance-with-local-standards"/>
    <w:p>
      <w:pPr>
        <w:pStyle w:val="Heading3"/>
      </w:pPr>
      <w:r>
        <w:t xml:space="preserve">4.2 Compliance with Local Standards</w:t>
      </w:r>
    </w:p>
    <w:p>
      <w:pPr>
        <w:pStyle w:val="FirstParagraph"/>
      </w:pPr>
      <w:r>
        <w:t xml:space="preserve">A critical aspect of my role involved ensuring that client financial statements complied with the Indonesian Financial Accounting Standards (PSAK). Unlike international standards, PSAK has specific provisions for local industries such as palm oil, mining, and banking. As an Auditor in training, I had to familiarize myself with these nuances to identify discrepancies or non-compliant entries early in the audit cycle.</w:t>
      </w:r>
    </w:p>
    <w:bookmarkEnd w:id="25"/>
    <w:bookmarkStart w:id="26" w:name="risk-assessment"/>
    <w:p>
      <w:pPr>
        <w:pStyle w:val="Heading3"/>
      </w:pPr>
      <w:r>
        <w:t xml:space="preserve">4.3 Risk Assessment</w:t>
      </w:r>
    </w:p>
    <w:p>
      <w:pPr>
        <w:pStyle w:val="FirstParagraph"/>
      </w:pPr>
      <w:r>
        <w:t xml:space="preserve">I participated in risk assessment meetings where senior auditors analyzed potential fraud risks and operational inefficiencies. In the context of</w:t>
      </w:r>
      <w:r>
        <w:t xml:space="preserve"> </w:t>
      </w:r>
      <w:r>
        <w:rPr>
          <w:bCs/>
          <w:b/>
        </w:rPr>
        <w:t xml:space="preserve">Indonesia Jakarta</w:t>
      </w:r>
      <w:r>
        <w:t xml:space="preserve">, understanding the regulatory environment imposed by local government bodies is crucial, as bureaucratic processes can sometimes impact financial reporting timelines.</w:t>
      </w:r>
    </w:p>
    <w:bookmarkEnd w:id="26"/>
    <w:bookmarkEnd w:id="27"/>
    <w:bookmarkStart w:id="31" w:name="key-learnings-and-skill-development"/>
    <w:p>
      <w:pPr>
        <w:pStyle w:val="Heading2"/>
      </w:pPr>
      <w:r>
        <w:t xml:space="preserve">5. Key Learnings and Skill Development</w:t>
      </w:r>
    </w:p>
    <w:bookmarkStart w:id="28" w:name="technical-proficiency"/>
    <w:p>
      <w:pPr>
        <w:pStyle w:val="Heading3"/>
      </w:pPr>
      <w:r>
        <w:t xml:space="preserve">5.1 Technical Proficiency</w:t>
      </w:r>
    </w:p>
    <w:p>
      <w:pPr>
        <w:pStyle w:val="FirstParagraph"/>
      </w:pPr>
      <w:r>
        <w:t xml:space="preserve">I enhanced my proficiency in audit methodologies and gained competence in using specialized software tools such as CaseWare and Excel for advanced data manipulation. Understanding how to extract meaningful insights from large datasets was a key learning outcome, directly applicable to the modern role of an Auditor.</w:t>
      </w:r>
    </w:p>
    <w:bookmarkEnd w:id="28"/>
    <w:bookmarkStart w:id="29" w:name="cultural-intelligence"/>
    <w:p>
      <w:pPr>
        <w:pStyle w:val="Heading3"/>
      </w:pPr>
      <w:r>
        <w:t xml:space="preserve">5.2 Cultural Intelligence</w:t>
      </w:r>
    </w:p>
    <w:p>
      <w:pPr>
        <w:pStyle w:val="FirstParagraph"/>
      </w:pPr>
      <w:r>
        <w:t xml:space="preserve">Working in</w:t>
      </w:r>
      <w:r>
        <w:t xml:space="preserve"> </w:t>
      </w:r>
      <w:r>
        <w:rPr>
          <w:bCs/>
          <w:b/>
        </w:rPr>
        <w:t xml:space="preserve">Indonesia Jakarta</w:t>
      </w:r>
      <w:r>
        <w:t xml:space="preserve">, I developed a deeper appreciation for the cultural dynamics that influence business interactions. The concept of "musyawarah untuk mufakat" (deliberation for consensus) often influences how stakeholders approach audit findings. Learning to navigate these cultural subtleties was essential for an Auditor aiming to provide constructive feedback without causing friction.</w:t>
      </w:r>
    </w:p>
    <w:bookmarkEnd w:id="29"/>
    <w:bookmarkStart w:id="30" w:name="ethical-judgment"/>
    <w:p>
      <w:pPr>
        <w:pStyle w:val="Heading3"/>
      </w:pPr>
      <w:r>
        <w:t xml:space="preserve">5.3 Ethical Judgment</w:t>
      </w:r>
    </w:p>
    <w:p>
      <w:pPr>
        <w:pStyle w:val="FirstParagraph"/>
      </w:pPr>
      <w:r>
        <w:t xml:space="preserve">The internship reinforced the importance of independence and objectivity. In a close-knit business community like Jakarta, professional boundaries must be strictly maintained. I learned how ethical dilemmas are handled within a firm and the weight of responsibility an Auditor carries in protecting public interest.</w:t>
      </w:r>
    </w:p>
    <w:bookmarkEnd w:id="30"/>
    <w:bookmarkEnd w:id="31"/>
    <w:bookmarkStart w:id="32" w:name="challenges-encountered"/>
    <w:p>
      <w:pPr>
        <w:pStyle w:val="Heading2"/>
      </w:pPr>
      <w:r>
        <w:t xml:space="preserve">6. Challenges Encountered</w:t>
      </w:r>
    </w:p>
    <w:p>
      <w:pPr>
        <w:pStyle w:val="FirstParagraph"/>
      </w:pPr>
      <w:r>
        <w:t xml:space="preserve">The transition from academic theory to practice was challenging. The pace of work in Jakarta during peak audit seasons (typically February to May) is intense. Additionally, interpreting complex local regulations initially proved difficult due to the volume of regulatory updates issued by Indonesian authorities. However, mentorship from senior Auditors and rigorous peer reviews helped mitigate these challenges.</w:t>
      </w:r>
    </w:p>
    <w:bookmarkEnd w:id="32"/>
    <w:bookmarkStart w:id="33" w:name="conclusion"/>
    <w:p>
      <w:pPr>
        <w:pStyle w:val="Heading2"/>
      </w:pPr>
      <w:r>
        <w:t xml:space="preserve">7. Conclusion</w:t>
      </w:r>
    </w:p>
    <w:p>
      <w:pPr>
        <w:pStyle w:val="FirstParagraph"/>
      </w:pPr>
      <w:r>
        <w:t xml:space="preserve">This internship as an Auditor in Indonesia Jakarta has been a transformative experience that significantly contributed to my professional development. It provided a robust foundation in audit execution, risk management, and regulatory compliance within the specific context of Indonesian business practices. The opportunity to work at the center of Indonesia’s economy allowed me to witness firsthand how auditing serves as a cornerstone of financial trust and transparency.</w:t>
      </w:r>
    </w:p>
    <w:p>
      <w:pPr>
        <w:pStyle w:val="BodyText"/>
      </w:pPr>
      <w:r>
        <w:t xml:space="preserve">I am grateful for the guidance received from my supervisors and colleagues. The skills acquired during this internship, particularly in navigating the unique audit landscape of</w:t>
      </w:r>
      <w:r>
        <w:t xml:space="preserve"> </w:t>
      </w:r>
      <w:r>
        <w:rPr>
          <w:bCs/>
          <w:b/>
        </w:rPr>
        <w:t xml:space="preserve">Indonesia Jakarta</w:t>
      </w:r>
      <w:r>
        <w:t xml:space="preserve">, have prepared me well for a future career in professional accounting. I am confident that this experience has solidified my resolve to pursue a career as a certified Auditor, committed to upholding the highest standards of integrity and professionalism.</w:t>
      </w:r>
    </w:p>
    <w:bookmarkEnd w:id="33"/>
    <w:bookmarkStart w:id="34" w:name="recommendations"/>
    <w:p>
      <w:pPr>
        <w:pStyle w:val="Heading2"/>
      </w:pPr>
      <w:r>
        <w:t xml:space="preserve">8. Recommendations</w:t>
      </w:r>
    </w:p>
    <w:p>
      <w:pPr>
        <w:pStyle w:val="FirstParagraph"/>
      </w:pPr>
      <w:r>
        <w:t xml:space="preserve">I recommend that future interns focus heavily on understanding local regulations (PSAK) prior to commencement of fieldwork. Furthermore, developing strong data analytics skills will be increasingly important for Auditors adapting to the digital transformation of the finance industry in Indonesia Jakarta.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Indonesia Jakarta</dc:title>
  <dc:creator/>
  <dc:language>en</dc:language>
  <cp:keywords/>
  <dcterms:created xsi:type="dcterms:W3CDTF">2026-07-29T04:05:59Z</dcterms:created>
  <dcterms:modified xsi:type="dcterms:W3CDTF">2026-07-29T04:05:59Z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