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Israel</w:t>
      </w:r>
      <w:r>
        <w:t xml:space="preserve"> </w:t>
      </w:r>
      <w:r>
        <w:t xml:space="preserve">Jerusalem</w:t>
      </w:r>
    </w:p>
    <w:p>
      <w:pPr>
        <w:pStyle w:val="FirstParagraph"/>
      </w:pPr>
      <w:r>
        <w:t xml:space="preserve">Date of Submission: October 15, 2023</w:t>
      </w:r>
    </w:p>
    <w:bookmarkStart w:id="25" w:name="X21a4768234ec364c05b34e0a30e7923a063994a"/>
    <w:p>
      <w:pPr>
        <w:pStyle w:val="Heading1"/>
      </w:pPr>
      <w:r>
        <w:t xml:space="preserve">Final Internship Report</w:t>
      </w:r>
      <w:r>
        <w:br/>
      </w:r>
      <w:r>
        <w:t xml:space="preserve">The Role of the Auditor in the Complex Economic Landscape of Israel Jerusalem</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bCs/>
          <w:b/>
        </w:rPr>
        <w:t xml:space="preserve">Sector:</w:t>
      </w:r>
      <w:r>
        <w:t xml:space="preserve"> </w:t>
      </w:r>
      <w:r>
        <w:t xml:space="preserve">Accounting and Auditing</w:t>
      </w:r>
      <w:r>
        <w:br/>
      </w:r>
      <w:r>
        <w:br/>
      </w:r>
    </w:p>
    <w:bookmarkStart w:id="20" w:name="i.-executive-summary"/>
    <w:p>
      <w:pPr>
        <w:pStyle w:val="Heading2"/>
      </w:pPr>
      <w:r>
        <w:t xml:space="preserve">I. Executive Summary</w:t>
      </w:r>
    </w:p>
    <w:p>
      <w:pPr>
        <w:pStyle w:val="FirstParagraph"/>
      </w:pPr>
      <w:r>
        <w:t xml:space="preserve">This document serves as a comprehensive summary of the practical training undertaken at a leading public accounting firm located in the heart of Israel Jerusalem. The primary objective of this internship was to bridge the theoretical knowledge acquired during academic studies with the practical realities faced by an Auditor in one of the most dynamic and historically significant economic hubs in the Middle East. Over a period of twelve weeks, I was immersed in daily auditing procedures, risk assessment protocols, and compliance checks specific to Israeli financial regulations. The experience provided profound insights into how an Auditor operates within a high-pressure environment characterized by rapid technological adoption and stringent regulatory frameworks.</w:t>
      </w:r>
    </w:p>
    <w:bookmarkEnd w:id="20"/>
    <w:bookmarkStart w:id="21" w:name="ii.-organizational-context"/>
    <w:p>
      <w:pPr>
        <w:pStyle w:val="Heading2"/>
      </w:pPr>
      <w:r>
        <w:t xml:space="preserve">II. Organizational Context</w:t>
      </w:r>
    </w:p>
    <w:p>
      <w:pPr>
        <w:pStyle w:val="FirstParagraph"/>
      </w:pPr>
      <w:r>
        <w:t xml:space="preserve">The internship was conducted at a mid-sized audit firm situated in the bustling city of Israel Jerusalem. The firm specializes in serving a diverse clientele that includes startups, multinational corporations, non-governmental organizations (NGOs), and government entities. Jerusalem’s unique position as both an economic center and a cultural capital means that the client base is incredibly varied. Consequently, the work performed by the Auditor team was not monolithic; it required adaptability to understand different industries ranging from technology and tourism to religious institutions and real estate development.</w:t>
      </w:r>
    </w:p>
    <w:p>
      <w:pPr>
        <w:pStyle w:val="BodyText"/>
      </w:pPr>
      <w:r>
        <w:t xml:space="preserve">The firm prides itself on maintaining international audit standards while strictly adhering to local Israeli law. This dual requirement creates a challenging but rewarding environment for any Internship candidate. The office culture emphasizes precision, ethical integrity, and continuous learning, which are paramount traits for any professional aiming to succeed as an Auditor in this region.</w:t>
      </w:r>
    </w:p>
    <w:bookmarkEnd w:id="21"/>
    <w:bookmarkStart w:id="22" w:name="iii.-core-responsibilities-and-tasks"/>
    <w:p>
      <w:pPr>
        <w:pStyle w:val="Heading2"/>
      </w:pPr>
      <w:r>
        <w:t xml:space="preserve">III. Core Responsibilities and Tasks</w:t>
      </w:r>
    </w:p>
    <w:p>
      <w:pPr>
        <w:pStyle w:val="FirstParagraph"/>
      </w:pPr>
      <w:r>
        <w:t xml:space="preserve">The role of the Auditor involves a systematic examination of financial records to ensure accuracy and compliance. During my tenure, my responsibilities evolved from basic data verification to more complex analytical tasks under the supervision of senior staff.</w:t>
      </w:r>
    </w:p>
    <w:p>
      <w:pPr>
        <w:numPr>
          <w:ilvl w:val="0"/>
          <w:numId w:val="1001"/>
        </w:numPr>
        <w:pStyle w:val="Compact"/>
      </w:pPr>
      <w:r>
        <w:rPr>
          <w:bCs/>
          <w:b/>
        </w:rPr>
        <w:t xml:space="preserve">Routine Vouching and Verification:</w:t>
      </w:r>
      <w:r>
        <w:t xml:space="preserve"> </w:t>
      </w:r>
      <w:r>
        <w:t xml:space="preserve">Initially, I was tasked with verifying transactions against supporting documentation. This process is fundamental for an Auditor to establish the validity of financial entries. In Israel Jerusalem, where cash transactions can still be prevalent in certain sectors like tourism and hospitality, this step is crucial for detecting discrepancies.</w:t>
      </w:r>
    </w:p>
    <w:p>
      <w:pPr>
        <w:numPr>
          <w:ilvl w:val="0"/>
          <w:numId w:val="1001"/>
        </w:numPr>
        <w:pStyle w:val="Compact"/>
      </w:pPr>
      <w:r>
        <w:rPr>
          <w:bCs/>
          <w:b/>
        </w:rPr>
        <w:t xml:space="preserve">Social Security and Tax Compliance:</w:t>
      </w:r>
      <w:r>
        <w:t xml:space="preserve"> </w:t>
      </w:r>
      <w:r>
        <w:t xml:space="preserve">A significant portion of my work involved checking compliance with Israeli tax laws and social security contributions (Bituach Leumi). Understanding the specific nuances of local taxation is essential for an Auditor working in this jurisdiction. I assisted in preparing schedules that highlighted potential liabilities or areas where the client could optimize their tax position within legal bounds.</w:t>
      </w:r>
    </w:p>
    <w:p>
      <w:pPr>
        <w:numPr>
          <w:ilvl w:val="0"/>
          <w:numId w:val="1001"/>
        </w:numPr>
        <w:pStyle w:val="Compact"/>
      </w:pPr>
      <w:r>
        <w:rPr>
          <w:bCs/>
          <w:b/>
        </w:rPr>
        <w:t xml:space="preserve">Internal Control Evaluation:</w:t>
      </w:r>
      <w:r>
        <w:t xml:space="preserve"> </w:t>
      </w:r>
      <w:r>
        <w:t xml:space="preserve">I participated in assessing the internal control systems of various clients. As an Auditor, identifying weak points in a company’s financial reporting process is vital. I learned to map out workflows and identify risks where fraud or error could occur, offering recommendations to management for improvement.</w:t>
      </w:r>
    </w:p>
    <w:p>
      <w:pPr>
        <w:numPr>
          <w:ilvl w:val="0"/>
          <w:numId w:val="1001"/>
        </w:numPr>
        <w:pStyle w:val="Compact"/>
      </w:pPr>
      <w:r>
        <w:rPr>
          <w:bCs/>
          <w:b/>
        </w:rPr>
        <w:t xml:space="preserve">Digital Auditing Tools:</w:t>
      </w:r>
      <w:r>
        <w:t xml:space="preserve"> </w:t>
      </w:r>
      <w:r>
        <w:t xml:space="preserve">The modern Auditor must be proficient with technology. I utilized specialized software for data analytics, which allowed us to analyze large datasets efficiently. This exposure highlighted the shift from manual sampling to full-population testing in many audit engagements.</w:t>
      </w:r>
    </w:p>
    <w:bookmarkEnd w:id="22"/>
    <w:bookmarkStart w:id="23" w:name="iv.-challenges-and-learning-outcomes"/>
    <w:p>
      <w:pPr>
        <w:pStyle w:val="Heading2"/>
      </w:pPr>
      <w:r>
        <w:t xml:space="preserve">IV. Challenges and Learning Outcomes</w:t>
      </w:r>
    </w:p>
    <w:p>
      <w:pPr>
        <w:pStyle w:val="FirstParagraph"/>
      </w:pPr>
      <w:r>
        <w:t xml:space="preserve">The transition from academic theory to practical application as an Auditor is rarely seamless. One of the primary challenges I faced was the rapid pace of work, particularly during peak seasons for financial reporting in Israel Jerusalem. The expectation for accuracy under tight deadlines required immense focus and time management skills.</w:t>
      </w:r>
    </w:p>
    <w:p>
      <w:pPr>
        <w:pStyle w:val="BodyText"/>
      </w:pPr>
      <w:r>
        <w:t xml:space="preserve">Furthermore, communicating with clients presented a unique learning curve. Clients often viewed audits as a regulatory hurdle rather than a value-added service. As an Auditor, it is essential to build trust and explain the benefits of thorough financial review. I learned that effective communication skills are just as important as technical accounting knowledge.</w:t>
      </w:r>
    </w:p>
    <w:p>
      <w:pPr>
        <w:pStyle w:val="BodyText"/>
      </w:pPr>
      <w:r>
        <w:t xml:space="preserve">Another significant aspect of this Internship was understanding the cultural context of business in Jerusalem. The blend of traditional practices with modern corporate governance required a sensitive and knowledgeable approach. For instance, working with religious institutions required an Auditor to understand specific funding restrictions and donation tracking requirements that differ from standard commercial entities.</w:t>
      </w:r>
    </w:p>
    <w:bookmarkEnd w:id="23"/>
    <w:bookmarkStart w:id="24" w:name="v.-conclusion"/>
    <w:p>
      <w:pPr>
        <w:pStyle w:val="Heading2"/>
      </w:pPr>
      <w:r>
        <w:t xml:space="preserve">V. Conclusion</w:t>
      </w:r>
    </w:p>
    <w:p>
      <w:pPr>
        <w:pStyle w:val="FirstParagraph"/>
      </w:pPr>
      <w:r>
        <w:t xml:space="preserve">This internship has been an instrumental phase in my professional development. It has solidified my understanding of the critical role the Auditor plays in maintaining economic integrity and transparency. Operating in Israel Jerusalem provided a unique vantage point to see how global auditing standards intersect with local legal and cultural realities.</w:t>
      </w:r>
    </w:p>
    <w:p>
      <w:pPr>
        <w:pStyle w:val="BodyText"/>
      </w:pPr>
      <w:r>
        <w:t xml:space="preserve">The skills acquired—ranging from technical proficiency in accounting software to soft skills like client management and ethical decision-making—are directly applicable to my future career. I am grateful for the mentorship received from the senior team members who guided me through complex audits. This experience has confirmed my passion for the auditing profession and prepared me to take on greater responsibilities as a certified professional in the future.</w:t>
      </w:r>
    </w:p>
    <w:p>
      <w:pPr>
        <w:pStyle w:val="BodyText"/>
      </w:pPr>
      <w:r>
        <w:t xml:space="preserve">Sincerely,</w:t>
      </w:r>
    </w:p>
    <w:p>
      <w:pPr>
        <w:pStyle w:val="BodyText"/>
      </w:pPr>
      <w:r>
        <w:br/>
      </w:r>
    </w:p>
    <w:p>
      <w:pPr>
        <w:pStyle w:val="BodyText"/>
      </w:pPr>
      <w:r>
        <w:t xml:space="preserve">[Intern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Israel Jerusalem</dc:title>
  <dc:creator/>
  <dc:language>en</dc:language>
  <cp:keywords/>
  <dcterms:created xsi:type="dcterms:W3CDTF">2026-07-29T15:44:36Z</dcterms:created>
  <dcterms:modified xsi:type="dcterms:W3CDTF">2026-07-29T15:44:36Z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