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w:t>
      </w:r>
      <w:r>
        <w:t xml:space="preserve"> </w:t>
      </w:r>
      <w:r>
        <w:t xml:space="preserve">Intern</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University Academic Board and The Host Audit Firm Management</w:t>
      </w:r>
    </w:p>
    <w:p>
      <w:pPr>
        <w:pStyle w:val="BodyText"/>
      </w:pPr>
      <w:r>
        <w:rPr>
          <w:bCs/>
          <w:b/>
        </w:rPr>
        <w:t xml:space="preserve">From:</w:t>
      </w:r>
      <w:r>
        <w:t xml:space="preserve">[Your Name], Internship Student</w:t>
      </w:r>
    </w:p>
    <w:bookmarkStart w:id="29" w:name="X6ea7ab6c0297b871a2f50c20d043b4ffaa38c8f"/>
    <w:p>
      <w:pPr>
        <w:pStyle w:val="Heading1"/>
      </w:pPr>
      <w:r>
        <w:t xml:space="preserve">Semester Internship Report: The Role of an Auditor in Japan Kyoto</w:t>
      </w:r>
    </w:p>
    <w:bookmarkStart w:id="20" w:name="i.-introduction-and-executive-summary"/>
    <w:p>
      <w:pPr>
        <w:pStyle w:val="Heading2"/>
      </w:pPr>
      <w:r>
        <w:t xml:space="preserve">I. Introduction and Executive Summary</w:t>
      </w:r>
    </w:p>
    <w:p>
      <w:pPr>
        <w:pStyle w:val="FirstParagraph"/>
      </w:pPr>
      <w:r>
        <w:t xml:space="preserve">This report serves as a comprehensive documentation of the practical training period undertaken at a mid-tier accounting firm located in the historic city of</w:t>
      </w:r>
      <w:r>
        <w:t xml:space="preserve"> </w:t>
      </w:r>
      <w:r>
        <w:rPr>
          <w:bCs/>
          <w:b/>
        </w:rPr>
        <w:t xml:space="preserve">Auditor</w:t>
      </w:r>
      <w:r>
        <w:t xml:space="preserve">. The primary objective of this internship was to bridge the theoretical knowledge acquired during academic studies with real-world application in financial auditing. Specifically, this report details my experiences, responsibilities, and learning outcomes while serving as an</w:t>
      </w:r>
      <w:r>
        <w:t xml:space="preserve"> </w:t>
      </w:r>
      <w:r>
        <w:rPr>
          <w:bCs/>
          <w:b/>
        </w:rPr>
        <w:t xml:space="preserve">Auditor</w:t>
      </w:r>
      <w:r>
        <w:t xml:space="preserve"> </w:t>
      </w:r>
      <w:r>
        <w:t xml:space="preserve">intern in</w:t>
      </w:r>
      <w:r>
        <w:t xml:space="preserve"> </w:t>
      </w:r>
      <w:r>
        <w:t xml:space="preserve">Japan Kyoto</w:t>
      </w:r>
      <w:r>
        <w:t xml:space="preserve">.</w:t>
      </w:r>
    </w:p>
    <w:p>
      <w:pPr>
        <w:pStyle w:val="BodyText"/>
      </w:pPr>
      <w:r>
        <w:t xml:space="preserve">The choice of location was deliberate.</w:t>
      </w:r>
      <w:r>
        <w:t xml:space="preserve"> </w:t>
      </w:r>
      <w:r>
        <w:t xml:space="preserve">Japan Kyoto</w:t>
      </w:r>
      <w:r>
        <w:t xml:space="preserve"> </w:t>
      </w:r>
      <w:r>
        <w:t xml:space="preserve">is not only the cultural heart of Japan but also a bustling hub for traditional craftsmanship, tourism, and modern enterprise. For an aspiring professional in the field of auditing, this environment offers a unique perspective on how ancient business practices intersect with stringent modern compliance standards. This document outlines my journey from initial orientation to the finalization of audit files, emphasizing the critical importance of precision, cultural adaptability, and ethical integrity inherent to the role of an</w:t>
      </w:r>
      <w:r>
        <w:t xml:space="preserve"> </w:t>
      </w:r>
      <w:r>
        <w:rPr>
          <w:bCs/>
          <w:b/>
        </w:rPr>
        <w:t xml:space="preserve">Auditor</w:t>
      </w:r>
      <w:r>
        <w:t xml:space="preserve">.</w:t>
      </w:r>
    </w:p>
    <w:bookmarkEnd w:id="20"/>
    <w:bookmarkStart w:id="21" w:name="Xdcda4015e9ca5b4f7c0e2e723137b16749e42c0"/>
    <w:p>
      <w:pPr>
        <w:pStyle w:val="Heading2"/>
      </w:pPr>
      <w:r>
        <w:t xml:space="preserve">II. Organizational Context and Professional Environment</w:t>
      </w:r>
    </w:p>
    <w:p>
      <w:pPr>
        <w:pStyle w:val="FirstParagraph"/>
      </w:pPr>
      <w:r>
        <w:t xml:space="preserve">The internship was hosted at a reputable local audit firm headquartered in central Kyoto. The firm specializes in serving small-to-medium-sized enterprises (SMEs), family-owned businesses, and traditional crafts industries that have thrived in this region for centuries. Working as an</w:t>
      </w:r>
      <w:r>
        <w:t xml:space="preserve"> </w:t>
      </w:r>
      <w:r>
        <w:rPr>
          <w:bCs/>
          <w:b/>
        </w:rPr>
        <w:t xml:space="preserve">Auditor</w:t>
      </w:r>
      <w:r>
        <w:t xml:space="preserve"> </w:t>
      </w:r>
      <w:r>
        <w:t xml:space="preserve">intern within this specific context required a deep understanding of both international financial reporting standards (IFRS) and Japanese Generally Accepted Accounting Principles (J-GAAP).</w:t>
      </w:r>
    </w:p>
    <w:p>
      <w:pPr>
        <w:pStyle w:val="BodyText"/>
      </w:pPr>
      <w:r>
        <w:t xml:space="preserve">The professional atmosphere in</w:t>
      </w:r>
      <w:r>
        <w:t xml:space="preserve"> </w:t>
      </w:r>
      <w:r>
        <w:t xml:space="preserve">Japan Kyoto</w:t>
      </w:r>
      <w:r>
        <w:t xml:space="preserve"> </w:t>
      </w:r>
      <w:r>
        <w:t xml:space="preserve">is distinctively different from Western corporate environments. The concept of "Wa" (harmony) permeates the workplace, influencing communication styles, decision-making processes, and client interactions. As an intern aspiring to be a competent</w:t>
      </w:r>
      <w:r>
        <w:t xml:space="preserve"> </w:t>
      </w:r>
      <w:r>
        <w:rPr>
          <w:bCs/>
          <w:b/>
        </w:rPr>
        <w:t xml:space="preserve">Auditor</w:t>
      </w:r>
      <w:r>
        <w:t xml:space="preserve">, I was required to adapt quickly to these nuances. Respect for hierarchy and seniority is paramount; junior staff are expected to listen intently and observe before speaking. This cultural immersion proved just as valuable as the technical training provided.</w:t>
      </w:r>
    </w:p>
    <w:bookmarkEnd w:id="21"/>
    <w:bookmarkStart w:id="25" w:name="Xb6795dd97c0f982fbc4bb24bc4c39322453ce2e"/>
    <w:p>
      <w:pPr>
        <w:pStyle w:val="Heading2"/>
      </w:pPr>
      <w:r>
        <w:t xml:space="preserve">III. Key Responsibilities and Technical Tasks</w:t>
      </w:r>
    </w:p>
    <w:p>
      <w:pPr>
        <w:pStyle w:val="FirstParagraph"/>
      </w:pPr>
      <w:r>
        <w:t xml:space="preserve">The role of an</w:t>
      </w:r>
      <w:r>
        <w:t xml:space="preserve"> </w:t>
      </w:r>
      <w:r>
        <w:rPr>
          <w:bCs/>
          <w:b/>
        </w:rPr>
        <w:t xml:space="preserve">Auditor</w:t>
      </w:r>
      <w:r>
        <w:t xml:space="preserve"> </w:t>
      </w:r>
      <w:r>
        <w:t xml:space="preserve">involves systematic examination of financial records to ensure accuracy and compliance. During my tenure in Kyoto, my responsibilities evolved from basic data entry to more complex substantive testing.</w:t>
      </w:r>
    </w:p>
    <w:bookmarkStart w:id="22" w:name="a.-documentation-review-and-vouching"/>
    <w:p>
      <w:pPr>
        <w:pStyle w:val="Heading3"/>
      </w:pPr>
      <w:r>
        <w:t xml:space="preserve">A. Documentation Review and Vouching</w:t>
      </w:r>
    </w:p>
    <w:p>
      <w:pPr>
        <w:pStyle w:val="FirstParagraph"/>
      </w:pPr>
      <w:r>
        <w:t xml:space="preserve">The foundational task assigned to me was the review of source documents for various clients operating in the tourism and hospitality sectors, which are abundant in Kyoto. I was responsible for vouching expenses against receipts, bank statements, and invoices. This process required meticulous attention to detail. In Japan KYotO, where many businesses still utilize traditional paper-based systems alongside digital tools, the physical integrity of documents is often scrutinized heavily as an</w:t>
      </w:r>
      <w:r>
        <w:t xml:space="preserve"> </w:t>
      </w:r>
      <w:r>
        <w:rPr>
          <w:bCs/>
          <w:b/>
        </w:rPr>
        <w:t xml:space="preserve">Auditor</w:t>
      </w:r>
      <w:r>
        <w:t xml:space="preserve">.</w:t>
      </w:r>
    </w:p>
    <w:bookmarkEnd w:id="22"/>
    <w:bookmarkStart w:id="23" w:name="b.-internal-control-testing"/>
    <w:p>
      <w:pPr>
        <w:pStyle w:val="Heading3"/>
      </w:pPr>
      <w:r>
        <w:t xml:space="preserve">B. Internal Control Testing</w:t>
      </w:r>
    </w:p>
    <w:p>
      <w:pPr>
        <w:pStyle w:val="FirstParagraph"/>
      </w:pPr>
      <w:r>
        <w:t xml:space="preserve">I assisted senior auditors in evaluating the internal control structures of client firms. This involved observing inventory counts at traditional tea houses and sake breweries, a common type of business in Kyoto. Verifying the existence and condition of physical assets is a critical duty for an</w:t>
      </w:r>
      <w:r>
        <w:t xml:space="preserve"> </w:t>
      </w:r>
      <w:r>
        <w:rPr>
          <w:bCs/>
          <w:b/>
        </w:rPr>
        <w:t xml:space="preserve">Auditor</w:t>
      </w:r>
      <w:r>
        <w:t xml:space="preserve">. I learned how to assess whether the client's internal controls were designed effectively and if they were being operated consistently.</w:t>
      </w:r>
    </w:p>
    <w:bookmarkEnd w:id="23"/>
    <w:bookmarkStart w:id="24" w:name="c.-compliance-with-local-regulations"/>
    <w:p>
      <w:pPr>
        <w:pStyle w:val="Heading3"/>
      </w:pPr>
      <w:r>
        <w:t xml:space="preserve">C. Compliance with Local Regulations</w:t>
      </w:r>
    </w:p>
    <w:p>
      <w:pPr>
        <w:pStyle w:val="FirstParagraph"/>
      </w:pPr>
      <w:r>
        <w:t xml:space="preserve">A significant portion of my time was spent ensuring that clients complied with local Kyoto municipal regulations regarding labor standards and seasonal business fluctuations. The role of an</w:t>
      </w:r>
      <w:r>
        <w:t xml:space="preserve"> </w:t>
      </w:r>
      <w:r>
        <w:rPr>
          <w:bCs/>
          <w:b/>
        </w:rPr>
        <w:t xml:space="preserve">Auditor</w:t>
      </w:r>
      <w:r>
        <w:t xml:space="preserve"> </w:t>
      </w:r>
      <w:r>
        <w:t xml:space="preserve">extends beyond numbers; it involves understanding the regulatory landscape in which the client operates. In Kyoto, specific rules apply to heritage buildings and tourism-related businesses, adding layers of complexity to the audit scope.</w:t>
      </w:r>
    </w:p>
    <w:bookmarkEnd w:id="24"/>
    <w:bookmarkEnd w:id="25"/>
    <w:bookmarkStart w:id="26" w:name="X7508a5d394fdcb3c7c7c42191e0698e9272dc56"/>
    <w:p>
      <w:pPr>
        <w:pStyle w:val="Heading2"/>
      </w:pPr>
      <w:r>
        <w:t xml:space="preserve">IV. Challenges Encountered and Solutions Implemented</w:t>
      </w:r>
    </w:p>
    <w:p>
      <w:pPr>
        <w:pStyle w:val="FirstParagraph"/>
      </w:pPr>
      <w:r>
        <w:t xml:space="preserve">The transition from academic theory to practical application presented several challenges. One major hurdle was language proficiency. While many business documents in Kyoto are available in English, the nuanced communication with senior staff and older business owners often required Japanese language skills. To overcome this, I utilized every opportunity to practice professional Japanese terminology related to auditing.</w:t>
      </w:r>
    </w:p>
    <w:p>
      <w:pPr>
        <w:pStyle w:val="BodyText"/>
      </w:pPr>
      <w:r>
        <w:t xml:space="preserve">Another challenge was the pace of work during peak audit seasons. The expectation for an</w:t>
      </w:r>
      <w:r>
        <w:t xml:space="preserve"> </w:t>
      </w:r>
      <w:r>
        <w:rPr>
          <w:bCs/>
          <w:b/>
        </w:rPr>
        <w:t xml:space="preserve">Auditor</w:t>
      </w:r>
      <w:r>
        <w:t xml:space="preserve"> </w:t>
      </w:r>
      <w:r>
        <w:t xml:space="preserve">in Japan is high efficiency and accuracy simultaneously. I developed better time-management strategies, prioritizing tasks based on materiality and risk levels, a core concept taught in auditing courses but fully realized only through practice.</w:t>
      </w:r>
    </w:p>
    <w:bookmarkEnd w:id="26"/>
    <w:bookmarkStart w:id="27" w:name="Xd7f4b75d1f44372bcccc4df8b53e98b264afc3b"/>
    <w:p>
      <w:pPr>
        <w:pStyle w:val="Heading2"/>
      </w:pPr>
      <w:r>
        <w:t xml:space="preserve">V. Learning Outcomes and Personal Development</w:t>
      </w:r>
    </w:p>
    <w:p>
      <w:pPr>
        <w:pStyle w:val="FirstParagraph"/>
      </w:pPr>
      <w:r>
        <w:t xml:space="preserve">This internship has profoundly shaped my professional identity as a future</w:t>
      </w:r>
      <w:r>
        <w:t xml:space="preserve"> </w:t>
      </w:r>
      <w:r>
        <w:rPr>
          <w:bCs/>
          <w:b/>
        </w:rPr>
        <w:t xml:space="preserve">Auditor</w:t>
      </w:r>
      <w:r>
        <w:t xml:space="preserve">. Key learnings include:</w:t>
      </w:r>
    </w:p>
    <w:p>
      <w:pPr>
        <w:numPr>
          <w:ilvl w:val="0"/>
          <w:numId w:val="1001"/>
        </w:numPr>
        <w:pStyle w:val="Compact"/>
      </w:pPr>
      <w:r>
        <w:rPr>
          <w:bCs/>
          <w:b/>
        </w:rPr>
        <w:t xml:space="preserve">Ethical Judgment:</w:t>
      </w:r>
      <w:r>
        <w:t xml:space="preserve"> </w:t>
      </w:r>
      <w:r>
        <w:t xml:space="preserve">Observing how senior partners in Kyoto handled ethical dilemmas reinforced the importance of independence and objectivity. An Auditor must remain unbiased, especially in tight-knit communities like Kyoto where personal relationships can sometimes blur professional lines.</w:t>
      </w:r>
    </w:p>
    <w:p>
      <w:pPr>
        <w:numPr>
          <w:ilvl w:val="0"/>
          <w:numId w:val="1001"/>
        </w:numPr>
        <w:pStyle w:val="Compact"/>
      </w:pPr>
      <w:r>
        <w:rPr>
          <w:u w:val="single"/>
        </w:rPr>
        <w:t xml:space="preserve">Cultural Intelligence:</w:t>
      </w:r>
      <w:r>
        <w:t xml:space="preserve"> </w:t>
      </w:r>
      <w:r>
        <w:t xml:space="preserve">Understanding the business etiquette of Japan KYotO allowed me to build rapport with clients more effectively. Respectful communication is a tool for an Auditor, not just a courtesy.</w:t>
      </w:r>
    </w:p>
    <w:p>
      <w:pPr>
        <w:numPr>
          <w:ilvl w:val="0"/>
          <w:numId w:val="1001"/>
        </w:numPr>
        <w:pStyle w:val="Compact"/>
      </w:pPr>
      <w:r>
        <w:rPr>
          <w:bCs/>
          <w:b/>
        </w:rPr>
        <w:t xml:space="preserve">Technical Proficiency:</w:t>
      </w:r>
    </w:p>
    <w:p>
      <w:pPr>
        <w:pStyle w:val="FirstParagraph"/>
      </w:pPr>
      <w:r>
        <w:t xml:space="preserve">P</w:t>
      </w:r>
    </w:p>
    <w:p>
      <w:pPr>
        <w:pStyle w:val="BodyText"/>
      </w:pPr>
      <w:r>
        <w:t xml:space="preserve">I gained hands-on experience with audit software and Excel functions essential for data analysis. I learned how to identify anomalies in financial statements that could indicate errors or fraud.</w:t>
      </w:r>
    </w:p>
    <w:bookmarkEnd w:id="27"/>
    <w:bookmarkStart w:id="28" w:name="vii.-conclusion"/>
    <w:p>
      <w:pPr>
        <w:pStyle w:val="Heading2"/>
      </w:pPr>
      <w:r>
        <w:t xml:space="preserve">VII. Conclusion</w:t>
      </w:r>
    </w:p>
    <w:p>
      <w:pPr>
        <w:pStyle w:val="FirstParagraph"/>
      </w:pPr>
      <w:r>
        <w:t xml:space="preserve">In conclusion, my internship as an Auditor intern in Japan Kyoto has been a transformative experience. It provided a holistic view of the auditing profession, combining technical rigor with cultural sensitivity. The unique environment of Kyoto offered insights into how traditional business values can coexist with modern financial compliance standards.</w:t>
      </w:r>
    </w:p>
    <w:p>
      <w:pPr>
        <w:pStyle w:val="BodyText"/>
      </w:pPr>
      <w:r>
        <w:t xml:space="preserve">I am confident that the skills and knowledge gained during this period have prepared me well for a career in public accounting or internal audit. I extend my gratitude to the firm for allowing me to contribute as an Auditor and to the vibrant community of Kyoto for providing such a rich backdrop for professional growth.</w:t>
      </w:r>
    </w:p>
    <w:p>
      <w:pPr>
        <w:pStyle w:val="BodyText"/>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 Intern in Japan Kyoto</dc:title>
  <dc:creator/>
  <dc:language>en</dc:language>
  <cp:keywords/>
  <dcterms:created xsi:type="dcterms:W3CDTF">2026-07-29T18:57:47Z</dcterms:created>
  <dcterms:modified xsi:type="dcterms:W3CDTF">2026-07-29T18:57:47Z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