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Name]</w:t>
      </w:r>
      <w:r>
        <w:br/>
      </w:r>
      <w:r>
        <w:rPr>
          <w:bCs/>
          <w:b/>
        </w:rPr>
        <w:t xml:space="preserve">Evaluation Period:</w:t>
      </w:r>
      <w:r>
        <w:t xml:space="preserve"> </w:t>
      </w:r>
      <w:r>
        <w:t xml:space="preserve">June 1, 2023 – September 30, 2023</w:t>
      </w:r>
    </w:p>
    <w:bookmarkEnd w:id="20"/>
    <w:bookmarkStart w:id="30" w:name="X742eefc96647b107fd1fb685d835cf94e806ce5"/>
    <w:p>
      <w:pPr>
        <w:pStyle w:val="Heading1"/>
      </w:pPr>
      <w:r>
        <w:t xml:space="preserve">The Role of the Auditor in the Corporate Landscape: An Internship Experience in Malaysia Kuala Lumpur</w:t>
      </w:r>
    </w:p>
    <w:p>
      <w:pPr>
        <w:pStyle w:val="FirstParagraph"/>
      </w:pPr>
      <w:r>
        <w:t xml:space="preserve">1. Executive Summary</w:t>
      </w:r>
    </w:p>
    <w:p>
      <w:pPr>
        <w:pStyle w:val="BodyText"/>
      </w:pPr>
      <w:r>
        <w:t xml:space="preserve">This document serves as a comprehensive Internship Report detailing my professional experience and academic growth during a six-month tenure at a leading financial advisory firm located in the heart of Malaysia Kuala Lumpur. The primary objective of this internship was to bridge the gap between theoretical accounting knowledge acquired in university and practical application in the real-world corporate sector. Specifically, this report focuses on the critical role of an Auditor within one of Southeast Asia’s most dynamic economic hubs.</w:t>
      </w:r>
    </w:p>
    <w:p>
      <w:pPr>
        <w:pStyle w:val="BodyText"/>
      </w:pPr>
      <w:r>
        <w:t xml:space="preserve">The bustling business environment of Malaysia Kuala Lumpur provided a unique backdrop for understanding how international auditing standards intersect with local regulatory frameworks such as those enforced by the Malaysian Institute of Accountants (MIA) and the Securities Commission Malaysia. Through rigorous fieldwork, data analysis, and client interaction, this internship significantly enhanced my technical competencies in forensic accounting, risk assessment, and compliance reporting.</w:t>
      </w:r>
    </w:p>
    <w:bookmarkStart w:id="21" w:name="introduction"/>
    <w:p>
      <w:pPr>
        <w:pStyle w:val="Heading2"/>
      </w:pPr>
      <w:r>
        <w:t xml:space="preserve">2. Introduction</w:t>
      </w:r>
    </w:p>
    <w:p>
      <w:pPr>
        <w:pStyle w:val="FirstParagraph"/>
      </w:pPr>
      <w:r>
        <w:t xml:space="preserve">The financial sector in Malaysia Kuala Lumpur has seen exponential growth over the past decade, driven by foreign direct investment and digital transformation initiatives. Within this vibrant ecosystem, the role of the Auditor has evolved from simple number-crunching to becoming a strategic advisor for corporate governance and integrity.</w:t>
      </w:r>
    </w:p>
    <w:p>
      <w:pPr>
        <w:pStyle w:val="BodyText"/>
      </w:pPr>
      <w:r>
        <w:t xml:space="preserve">This Internship Report outlines my journey as an Intern Auditor. It explores the specific challenges faced in a multicultural corporate environment, the methodologies employed during audit engagements, and the ethical considerations inherent in maintaining financial transparency. The location of Malaysia Kuala Lumpur is not merely geographical; it is integral to this report as it represents a convergence of diverse business practices and stringent regulatory requirements.</w:t>
      </w:r>
    </w:p>
    <w:bookmarkEnd w:id="21"/>
    <w:bookmarkStart w:id="22" w:name="organization-overview"/>
    <w:p>
      <w:pPr>
        <w:pStyle w:val="Heading2"/>
      </w:pPr>
      <w:r>
        <w:t xml:space="preserve">3. Organization Overview</w:t>
      </w:r>
    </w:p>
    <w:p>
      <w:pPr>
        <w:pStyle w:val="FirstParagraph"/>
      </w:pPr>
      <w:r>
        <w:t xml:space="preserve">I was placed within the Assurance Services division of [Firm Name], a mid-tier accounting firm with significant operations in Malaysia Kuala Lumpur. The firm specializes in external audits, internal control reviews, and tax advisory services for multinational corporations and local SMEs (Small and Medium Enterprises). The office is situated in the Golden Triangle of Malaysia Kuala Lumpur, providing exposure to high-profile clients from banking, manufacturing, and technology sectors.</w:t>
      </w:r>
    </w:p>
    <w:bookmarkEnd w:id="22"/>
    <w:bookmarkStart w:id="23" w:name="roles-and-responsibilities"/>
    <w:p>
      <w:pPr>
        <w:pStyle w:val="Heading2"/>
      </w:pPr>
      <w:r>
        <w:t xml:space="preserve">4. Roles and Responsibilities</w:t>
      </w:r>
    </w:p>
    <w:p>
      <w:pPr>
        <w:pStyle w:val="FirstParagraph"/>
      </w:pPr>
      <w:r>
        <w:t xml:space="preserve">The core mandate of my position as an Auditor intern was to assist senior auditors in executing audit plans while learning the nuances of professional skepticism and evidence gathering. My responsibilities included:</w:t>
      </w:r>
    </w:p>
    <w:p>
      <w:pPr>
        <w:numPr>
          <w:ilvl w:val="0"/>
          <w:numId w:val="1001"/>
        </w:numPr>
        <w:pStyle w:val="Compact"/>
      </w:pPr>
      <w:r>
        <w:rPr>
          <w:bCs/>
          <w:b/>
        </w:rPr>
        <w:t xml:space="preserve">Vouching and Verification:</w:t>
      </w:r>
      <w:r>
        <w:t xml:space="preserve"> </w:t>
      </w:r>
      <w:r>
        <w:t xml:space="preserve">Examining source documents such as invoices, bank statements, and contracts to verify the accuracy of recorded transactions. This was particularly challenging in Malaysia Kuala Lumpur due to the multilingual nature of business records (English, Malay, Mandarin).</w:t>
      </w:r>
    </w:p>
    <w:p>
      <w:pPr>
        <w:numPr>
          <w:ilvl w:val="0"/>
          <w:numId w:val="1001"/>
        </w:numPr>
        <w:pStyle w:val="Compact"/>
      </w:pPr>
      <w:r>
        <w:rPr>
          <w:bCs/>
          <w:b/>
        </w:rPr>
        <w:t xml:space="preserve">Cash Count Audits:</w:t>
      </w:r>
      <w:r>
        <w:t xml:space="preserve"> </w:t>
      </w:r>
      <w:r>
        <w:t xml:space="preserve">Participating in surprise cash counts at various client branches across Malaysia Kuala Lumpur. This required strict adherence to security protocols and precise documentation.</w:t>
      </w:r>
    </w:p>
    <w:p>
      <w:pPr>
        <w:numPr>
          <w:ilvl w:val="0"/>
          <w:numId w:val="1001"/>
        </w:numPr>
        <w:pStyle w:val="Compact"/>
      </w:pPr>
      <w:r>
        <w:rPr>
          <w:bCs/>
          <w:b/>
        </w:rPr>
        <w:t xml:space="preserve">Accounts Receivable Confirmations:</w:t>
      </w:r>
      <w:r>
        <w:t xml:space="preserve"> </w:t>
      </w:r>
      <w:r>
        <w:t xml:space="preserve">Drafting and sending confirmation letters to third-party debtors, tracking responses, and resolving discrepancies. This task highlighted the importance of communication skills in an auditor's toolkit.</w:t>
      </w:r>
    </w:p>
    <w:p>
      <w:pPr>
        <w:numPr>
          <w:ilvl w:val="0"/>
          <w:numId w:val="1001"/>
        </w:numPr>
        <w:pStyle w:val="Compact"/>
      </w:pPr>
      <w:r>
        <w:rPr>
          <w:bCs/>
          <w:b/>
        </w:rPr>
        <w:t xml:space="preserve">Tax Compliance Checks:</w:t>
      </w:r>
      <w:r>
        <w:t xml:space="preserve">: Assisting in the review of corporate tax filings under the Malaysian Income Tax Act 1967, ensuring that deductions were valid and compliant with local laws.</w:t>
      </w:r>
    </w:p>
    <w:bookmarkEnd w:id="23"/>
    <w:bookmarkStart w:id="26" w:name="challenges-and-learning-outcomes"/>
    <w:p>
      <w:pPr>
        <w:pStyle w:val="Heading2"/>
      </w:pPr>
      <w:r>
        <w:t xml:space="preserve">5. Challenges and Learning Outcomes</w:t>
      </w:r>
    </w:p>
    <w:p>
      <w:pPr>
        <w:pStyle w:val="FirstParagraph"/>
      </w:pPr>
      <w:r>
        <w:t xml:space="preserve">The transition from academic theory to practical auditing presented several hurdles. One significant challenge was adapting to the fast-paced work culture typical of major financial districts in Malaysia Kuala Lumpur during peak audit seasons. The pressure to meet tight deadlines while maintaining high-quality standards required effective time management and resilience.</w:t>
      </w:r>
    </w:p>
    <w:bookmarkStart w:id="24" w:name="technical-skill-development"/>
    <w:p>
      <w:pPr>
        <w:pStyle w:val="Heading3"/>
      </w:pPr>
      <w:r>
        <w:t xml:space="preserve">5.1 Technical Skill Development</w:t>
      </w:r>
    </w:p>
    <w:p>
      <w:pPr>
        <w:pStyle w:val="FirstParagraph"/>
      </w:pPr>
      <w:r>
        <w:t xml:space="preserve">I gained proficiency in using advanced Excel functions for data analysis, as well as specialized auditing software used by the firm. More importantly, I learned how to apply International Standards on Auditing (ISA) within the local context of Malaysia Kuala Lumpur. For instance, understanding how Malaysian companies interpret "materiality" in their financial statements provided valuable insights into professional judgment.</w:t>
      </w:r>
    </w:p>
    <w:bookmarkEnd w:id="24"/>
    <w:bookmarkStart w:id="25" w:name="soft-skills-enhancement"/>
    <w:p>
      <w:pPr>
        <w:pStyle w:val="Heading3"/>
      </w:pPr>
      <w:r>
        <w:t xml:space="preserve">5.2 Soft Skills Enhancement</w:t>
      </w:r>
    </w:p>
    <w:p>
      <w:pPr>
        <w:pStyle w:val="FirstParagraph"/>
      </w:pPr>
      <w:r>
        <w:t xml:space="preserve">The role of an Auditor is not just about numbers; it is about people. Interacting with client finance teams in Malaysia Kuala Lumpur taught me how to ask probing questions without being confrontational. I learned the art of negotiation when discussing audit findings and the importance of cultural sensitivity in a diverse workplace.</w:t>
      </w:r>
    </w:p>
    <w:bookmarkEnd w:id="25"/>
    <w:bookmarkEnd w:id="26"/>
    <w:bookmarkStart w:id="27" w:name="X7cef3a8c3859fb95f9843b7dd12bbb216847b7c"/>
    <w:p>
      <w:pPr>
        <w:pStyle w:val="Heading2"/>
      </w:pPr>
      <w:r>
        <w:t xml:space="preserve">6. The Significance of Location: Why Malaysia Kuala Lumpur Matters</w:t>
      </w:r>
    </w:p>
    <w:p>
      <w:pPr>
        <w:pStyle w:val="FirstParagraph"/>
      </w:pPr>
      <w:r>
        <w:t xml:space="preserve">An internship in Malaysia Kuala Lumpur offers distinct advantages that cannot be replicated elsewhere. As a regional financial hub, Malaysia Kuala Lumpur hosts headquarters for numerous multinational corporations. This exposure allows interns to see how global audit standards are implemented locally.</w:t>
      </w:r>
    </w:p>
    <w:p>
      <w:pPr>
        <w:pStyle w:val="BodyText"/>
      </w:pPr>
      <w:r>
        <w:t xml:space="preserve">Furthermore, the regulatory environment in Malaysia Kuala Lumpur is robust. Engaging with auditors who navigate complex local laws provided me with a deeper appreciation for compliance. The dynamic nature of the economy in Malaysia Kuala Lumpur means that audits often involve cutting-edge technologies and emerging industries, such as Islamic Finance and Green Technology, adding layers of complexity to the Auditor's role.</w:t>
      </w:r>
    </w:p>
    <w:bookmarkEnd w:id="27"/>
    <w:bookmarkStart w:id="28" w:name="conclusion"/>
    <w:p>
      <w:pPr>
        <w:pStyle w:val="Heading2"/>
      </w:pPr>
      <w:r>
        <w:t xml:space="preserve">7. Conclusion</w:t>
      </w:r>
    </w:p>
    <w:p>
      <w:pPr>
        <w:pStyle w:val="FirstParagraph"/>
      </w:pPr>
      <w:r>
        <w:t xml:space="preserve">This Internship Report serves as a testament to my professional growth during my time in Malaysia Kuala Lumpur. The experience of working as an Auditor has fundamentally changed my perspective on the financial industry. I have developed not only the technical skills required to perform accurate audits but also the ethical grounding necessary to uphold public trust.</w:t>
      </w:r>
    </w:p>
    <w:p>
      <w:pPr>
        <w:pStyle w:val="BodyText"/>
      </w:pPr>
      <w:r>
        <w:t xml:space="preserve">The environment in Malaysia Kuala Lumpur acted as both a classroom and a laboratory, allowing me to test my knowledge against real-world scenarios. The mentorship received, combined with the rigorous demands of audit fieldwork, has prepared me for a future career in assurance services. I am confident that the competencies honed during this internship will serve as a strong foundation for my continued development as an Auditor.</w:t>
      </w:r>
    </w:p>
    <w:bookmarkEnd w:id="28"/>
    <w:bookmarkStart w:id="29" w:name="recommendations"/>
    <w:p>
      <w:pPr>
        <w:pStyle w:val="Heading2"/>
      </w:pPr>
      <w:r>
        <w:t xml:space="preserve">8. Recommendations</w:t>
      </w:r>
    </w:p>
    <w:p>
      <w:pPr>
        <w:pStyle w:val="FirstParagraph"/>
      </w:pPr>
      <w:r>
        <w:t xml:space="preserve">To future interns aspiring to work in similar roles, I recommend focusing heavily on software proficiency and gaining a basic understanding of local tax laws before arriving in Malaysia Kuala Lumpur. Additionally, developing strong interpersonal skills is crucial for successful client interactions.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Malaysia Kuala Lumpur</dc:title>
  <dc:creator/>
  <dc:language>en</dc:language>
  <cp:keywords/>
  <dcterms:created xsi:type="dcterms:W3CDTF">2026-07-29T08:01:45Z</dcterms:created>
  <dcterms:modified xsi:type="dcterms:W3CDTF">2026-07-29T08:01:45Z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