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Venezuela,</w:t>
      </w:r>
      <w:r>
        <w:t xml:space="preserve"> </w:t>
      </w:r>
      <w:r>
        <w:t xml:space="preserve">Caracas</w:t>
      </w:r>
    </w:p>
    <w:bookmarkStart w:id="20" w:name="internship-report"/>
    <w:p>
      <w:pPr>
        <w:pStyle w:val="Heading1"/>
      </w:pPr>
      <w:r>
        <w:t xml:space="preserve">INTERNSHIP REPORT</w:t>
      </w:r>
    </w:p>
    <w:p>
      <w:pPr>
        <w:pStyle w:val="FirstParagraph"/>
      </w:pPr>
      <w:r>
        <w:rPr>
          <w:bCs/>
          <w:b/>
        </w:rPr>
        <w:t xml:space="preserve">Degree:</w:t>
      </w:r>
      <w:r>
        <w:t xml:space="preserve"> </w:t>
      </w:r>
      <w:r>
        <w:t xml:space="preserve">Bachelor of Accounting and Auditing</w:t>
      </w:r>
      <w:r>
        <w:br/>
      </w:r>
      <w:r>
        <w:rPr>
          <w:bCs/>
          <w:b/>
        </w:rPr>
        <w:t xml:space="preserve">Title:</w:t>
      </w:r>
      <w:r>
        <w:t xml:space="preserve"> </w:t>
      </w:r>
      <w:r>
        <w:t xml:space="preserve">Internship Report: The Role of the Auditor in the Complex Economic Context of Venezuela, Caracas</w:t>
      </w:r>
      <w:r>
        <w:br/>
      </w:r>
      <w:r>
        <w:rPr>
          <w:bCs/>
          <w:b/>
        </w:rPr>
        <w:t xml:space="preserve">Institution:</w:t>
      </w:r>
      <w:r>
        <w:t xml:space="preserve"> </w:t>
      </w:r>
      <w:r>
        <w:t xml:space="preserve">[University Name]</w:t>
      </w:r>
      <w:r>
        <w:br/>
      </w:r>
      <w:r>
        <w:rPr>
          <w:vertAlign w:val="superscript"/>
        </w:rPr>
        <w:t xml:space="preserve">A</w:t>
      </w:r>
      <w:r>
        <w:rPr>
          <w:vertAlign w:val="subscript"/>
        </w:rPr>
        <w:t xml:space="preserve">c</w:t>
      </w:r>
      <w:r>
        <w:rPr>
          <w:vertAlign w:val="superscript"/>
        </w:rPr>
        <w:t xml:space="preserve">a</w:t>
      </w:r>
      <w:r>
        <w:rPr>
          <w:vertAlign w:val="subscript"/>
        </w:rPr>
        <w:t xml:space="preserve">d</w:t>
      </w:r>
      <w:r>
        <w:rPr>
          <w:iCs/>
          <w:i/>
        </w:rPr>
        <w:t xml:space="preserve">e</w:t>
      </w:r>
      <w:r>
        <w:rPr>
          <w:bCs/>
          <w:b/>
        </w:rPr>
        <w:t xml:space="preserve">m</w:t>
      </w:r>
      <w:r>
        <w:t xml:space="preserve">i</w:t>
      </w:r>
    </w:p>
    <w:p>
      <w:pPr>
        <w:pStyle w:val="BodyText"/>
      </w:pPr>
      <w:r>
        <w:t xml:space="preserve">c&gt;Yea)r: 2023-2024</w:t>
      </w:r>
    </w:p>
    <w:p>
      <w:pPr>
        <w:pStyle w:val="BodyText"/>
      </w:pPr>
      <w:r>
        <w:rPr>
          <w:bCs/>
          <w:b/>
        </w:rPr>
        <w:t xml:space="preserve">Date:</w:t>
      </w:r>
      <w:r>
        <w:t xml:space="preserve"> </w:t>
      </w:r>
      <w:r>
        <w:t xml:space="preserve">October 15, 2024</w:t>
      </w:r>
      <w:r>
        <w:br/>
      </w:r>
      <w:r>
        <w:rPr>
          <w:bCs/>
          <w:b/>
        </w:rPr>
        <w:t xml:space="preserve">Location:</w:t>
      </w:r>
      <w:r>
        <w:t xml:space="preserve"> </w:t>
      </w:r>
      <w:r>
        <w:t xml:space="preserve">Caracas, Venezuela</w:t>
      </w:r>
    </w:p>
    <w:bookmarkEnd w:id="20"/>
    <w:bookmarkStart w:id="21" w:name="i.-introduction"/>
    <w:p>
      <w:pPr>
        <w:pStyle w:val="Heading1"/>
      </w:pPr>
      <w:r>
        <w:t xml:space="preserve">I. Introduction</w:t>
      </w:r>
    </w:p>
    <w:p>
      <w:pPr>
        <w:pStyle w:val="FirstParagraph"/>
      </w:pPr>
      <w:r>
        <w:t xml:space="preserve">The financial landscape of modern society requires rigorous oversight to ensure transparency, accountability, and trust among stakeholders. This Internship Report details my professional experience as an Auditor during a six-month practical training period in Caracas, the capital city of Venezuela. The primary objective of this document is to analyze how auditing practices adapt to specific local regulatory frameworks and economic challenges.</w:t>
      </w:r>
    </w:p>
    <w:p>
      <w:pPr>
        <w:pStyle w:val="BodyText"/>
      </w:pPr>
      <w:r>
        <w:t xml:space="preserve">Venezuela presents a unique case study for accounting professionals. Due to years of hyperinflation, currency volatility, and significant legislative changes regarding financial reporting standards, the role of the Auditor in Venezuela has evolved from standard compliance checking to becoming a critical guardian of economic stability. This report explores the technical skills acquired, the ethical challenges faced, and the specific methodologies employed while performing auditing duties in Caracas.</w:t>
      </w:r>
    </w:p>
    <w:bookmarkEnd w:id="21"/>
    <w:bookmarkStart w:id="24" w:name="ii.-objectives"/>
    <w:p>
      <w:pPr>
        <w:pStyle w:val="Heading1"/>
      </w:pPr>
      <w:r>
        <w:t xml:space="preserve">II. Objectives</w:t>
      </w:r>
    </w:p>
    <w:bookmarkStart w:id="22" w:name="a.-general-objective"/>
    <w:p>
      <w:pPr>
        <w:pStyle w:val="Heading3"/>
      </w:pPr>
      <w:r>
        <w:t xml:space="preserve">A. General Objective</w:t>
      </w:r>
    </w:p>
    <w:p>
      <w:pPr>
        <w:pStyle w:val="FirstParagraph"/>
      </w:pPr>
      <w:r>
        <w:t xml:space="preserve">To demonstrate proficiency in auditing procedures within a high-volatility economic environment by applying theoretical accounting knowledge to real-world scenarios involving foreign currency revaluation, tax compliance under Venezuelan law, and internal control assessment.</w:t>
      </w:r>
    </w:p>
    <w:bookmarkEnd w:id="22"/>
    <w:bookmarkStart w:id="23" w:name="b.-specific-objectives"/>
    <w:p>
      <w:pPr>
        <w:pStyle w:val="Heading3"/>
      </w:pPr>
      <w:r>
        <w:t xml:space="preserve">B. Specific Objectives</w:t>
      </w:r>
    </w:p>
    <w:p>
      <w:pPr>
        <w:numPr>
          <w:ilvl w:val="0"/>
          <w:numId w:val="1001"/>
        </w:numPr>
        <w:pStyle w:val="Compact"/>
      </w:pPr>
      <w:r>
        <w:t xml:space="preserve">To understand the specific auditing standards mandated by the Superintendence of Accounting (SUSU) in Venezuela.</w:t>
      </w:r>
    </w:p>
    <w:p>
      <w:pPr>
        <w:numPr>
          <w:ilvl w:val="0"/>
          <w:numId w:val="1001"/>
        </w:numPr>
        <w:pStyle w:val="Compact"/>
      </w:pPr>
      <w:r>
        <w:t xml:space="preserve">To execute substantive testing procedures for assets and liabilities denominated in foreign currencies (USD/EUR) against the Bolivar (VES).</w:t>
      </w:r>
    </w:p>
    <w:p>
      <w:pPr>
        <w:numPr>
          <w:ilvl w:val="0"/>
          <w:numId w:val="1001"/>
        </w:numPr>
        <w:pStyle w:val="Compact"/>
      </w:pPr>
      <w:r>
        <w:t xml:space="preserve">To evaluate internal controls within a Caracas-based manufacturing firm to mitigate risks associated with supply chain disruptions and cash management.</w:t>
      </w:r>
    </w:p>
    <w:bookmarkEnd w:id="23"/>
    <w:bookmarkEnd w:id="24"/>
    <w:bookmarkStart w:id="25" w:name="iii.-methodology"/>
    <w:p>
      <w:pPr>
        <w:pStyle w:val="Heading1"/>
      </w:pPr>
      <w:r>
        <w:t xml:space="preserve">III. Methodology</w:t>
      </w:r>
    </w:p>
    <w:p>
      <w:pPr>
        <w:pStyle w:val="FirstParagraph"/>
      </w:pPr>
      <w:r>
        <w:t xml:space="preserve">The internship was conducted at [Name of Firm], a mid-sized audit firm located in the El Rosal sector of Caracas. The methodology adopted followed the International Standards on Auditing (ISA), adapted to local Venezuelan regulations. My role as an Auditor Intern involved assisting senior auditors in the examination of financial statements, verification of tax documents, and assessment of internal control systems.</w:t>
      </w:r>
    </w:p>
    <w:p>
      <w:pPr>
        <w:pStyle w:val="BodyText"/>
      </w:pPr>
      <w:r>
        <w:t xml:space="preserve">Data collection methods included physical inspection of inventory warehouses in industrial zones like Los Guayos and Petare, digital analysis using accounting software compatible with local tax authority (SENIAT) formats, and interviews with management personnel regarding risk mitigation strategies. The process required a high degree of adaptability due to the dynamic nature of exchange rates and regulatory updates issued by the Central Bank of Venezuela (BCV).</w:t>
      </w:r>
    </w:p>
    <w:bookmarkEnd w:id="25"/>
    <w:bookmarkStart w:id="29" w:name="iv.-development-of-activities"/>
    <w:p>
      <w:pPr>
        <w:pStyle w:val="Heading1"/>
      </w:pPr>
      <w:r>
        <w:t xml:space="preserve">IV. Development of Activities</w:t>
      </w:r>
    </w:p>
    <w:bookmarkStart w:id="26" w:name="a.-external-audit-procedures"/>
    <w:p>
      <w:pPr>
        <w:pStyle w:val="Heading3"/>
      </w:pPr>
      <w:r>
        <w:t xml:space="preserve">A. External Audit Procedures</w:t>
      </w:r>
    </w:p>
    <w:p>
      <w:pPr>
        <w:pStyle w:val="FirstParagraph"/>
      </w:pPr>
      <w:r>
        <w:t xml:space="preserve">A significant portion of my time as an Auditor was dedicated to external audit procedures for private companies registered in Caracas. One of the most challenging tasks was the revaluation of financial statements due to inflation adjustments (NIIF-VE standards). I assisted in calculating exchange rate differentials, ensuring that the company’s reported equity reflected true economic value. This process required meticulous attention to detail, as errors in currency conversion could lead to severe legal penalties and misrepresentation of shareholder interests.</w:t>
      </w:r>
    </w:p>
    <w:bookmarkEnd w:id="26"/>
    <w:bookmarkStart w:id="27" w:name="b.-tax-compliance-verification"/>
    <w:p>
      <w:pPr>
        <w:pStyle w:val="Heading3"/>
      </w:pPr>
      <w:r>
        <w:t xml:space="preserve">B. Tax Compliance Verification</w:t>
      </w:r>
    </w:p>
    <w:p>
      <w:pPr>
        <w:pStyle w:val="FirstParagraph"/>
      </w:pPr>
      <w:r>
        <w:t xml:space="preserve">In Venezuela, tax compliance is stringent. Working under the supervision of senior partners, I reviewed VAT (IGTF) filings and corporate income tax returns. The Auditor must ensure that all deductions are legitimate according to Venezuelan law. This involved cross-referencing supplier invoices against the electronic invoice system mandated by SENIAT, ensuring that every transaction was digitally validated before being included in the financial records.</w:t>
      </w:r>
    </w:p>
    <w:bookmarkEnd w:id="27"/>
    <w:bookmarkStart w:id="28" w:name="c.-internal-control-assessment"/>
    <w:p>
      <w:pPr>
        <w:pStyle w:val="Heading3"/>
      </w:pPr>
      <w:r>
        <w:t xml:space="preserve">C. Internal Control Assessment</w:t>
      </w:r>
    </w:p>
    <w:p>
      <w:pPr>
        <w:pStyle w:val="FirstParagraph"/>
      </w:pPr>
      <w:r>
        <w:t xml:space="preserve">Evaluating internal controls was crucial given the cash-heavy nature of many transactions in Caracas. I participated in surprise cash counts and analyzed segregation of duties within accounting departments. Many firms lacked robust digital backups, so we implemented recommendations for better document archiving and access controls to prevent fraud.</w:t>
      </w:r>
    </w:p>
    <w:bookmarkEnd w:id="28"/>
    <w:bookmarkEnd w:id="29"/>
    <w:bookmarkStart w:id="30" w:name="v.-challenges-faced"/>
    <w:p>
      <w:pPr>
        <w:pStyle w:val="Heading1"/>
      </w:pPr>
      <w:r>
        <w:t xml:space="preserve">V. Challenges Faced</w:t>
      </w:r>
    </w:p>
    <w:p>
      <w:pPr>
        <w:pStyle w:val="FirstParagraph"/>
      </w:pPr>
      <w:r>
        <w:t xml:space="preserve">The environment in Venezuela poses distinct challenges for an Auditor. The most prominent issue was the rapid fluctuation of the Bolivar against hard currencies. This volatility meant that financial statements prepared at the beginning of a fiscal year could be significantly different by its end, requiring constant recalibration and communication with clients about liquidity risks.</w:t>
      </w:r>
    </w:p>
    <w:p>
      <w:pPr>
        <w:pStyle w:val="BodyText"/>
      </w:pPr>
      <w:r>
        <w:t xml:space="preserve">Additionally, infrastructure limitations in Caracas, such as intermittent internet connectivity and power outages, sometimes hindered real-time data verification. However, these challenges fostered resilience and adaptability in my professional approach. Learning to work offline while maintaining data integrity was a critical skill developed during this period.</w:t>
      </w:r>
    </w:p>
    <w:bookmarkEnd w:id="30"/>
    <w:bookmarkStart w:id="31" w:name="vi.-results-and-conclusions"/>
    <w:p>
      <w:pPr>
        <w:pStyle w:val="Heading1"/>
      </w:pPr>
      <w:r>
        <w:t xml:space="preserve">VI. Results and Conclusions</w:t>
      </w:r>
    </w:p>
    <w:p>
      <w:pPr>
        <w:pStyle w:val="FirstParagraph"/>
      </w:pPr>
      <w:r>
        <w:t xml:space="preserve">This internship has been instrumental in shaping my professional identity as an Auditor capable of operating in complex jurisdictions like Venezuela, Caracas. I have successfully applied accounting principles to real-world scenarios, gaining hands-on experience with local regulatory frameworks such as the Organic Law of the Comptroller General’s Office and NIIF-VE.</w:t>
      </w:r>
    </w:p>
    <w:p>
      <w:pPr>
        <w:pStyle w:val="BodyText"/>
      </w:pPr>
      <w:r>
        <w:t xml:space="preserve">I concluded that the role of the Auditor in Venezuela is not merely about number-crunching but involves strategic advisory services. Companies require auditors who can navigate legal complexities, manage currency risks, and provide credible assurance to investors despite macroeconomic instability. The experience has reinforced my commitment to ethical standards and professional skepticism.</w:t>
      </w:r>
    </w:p>
    <w:bookmarkEnd w:id="31"/>
    <w:bookmarkStart w:id="32" w:name="vii.-recommendations"/>
    <w:p>
      <w:pPr>
        <w:pStyle w:val="Heading1"/>
      </w:pPr>
      <w:r>
        <w:t xml:space="preserve">VII. Recommendations</w:t>
      </w:r>
    </w:p>
    <w:p>
      <w:pPr>
        <w:pStyle w:val="FirstParagraph"/>
      </w:pPr>
      <w:r>
        <w:t xml:space="preserve">Based on my observations in Caracas, I recommend that auditing firms invest more heavily in continuous training regarding digital transformation and cybersecurity. Furthermore, there is a need for greater collaboration between local auditors and international bodies to align practices with global best practices, thereby enhancing the credibility of Venezuelan companies in international markets.</w:t>
      </w:r>
    </w:p>
    <w:p>
      <w:pPr>
        <w:pStyle w:val="BodyText"/>
      </w:pPr>
      <w:r>
        <w:br/>
      </w:r>
      <w:r>
        <w:br/>
      </w:r>
    </w:p>
    <w:p>
      <w:r>
        <w:pict>
          <v:rect style="width:0;height:1.5pt" o:hralign="center" o:hrstd="t" o:hr="t"/>
        </w:pict>
      </w:r>
    </w:p>
    <w:p>
      <w:pPr>
        <w:pStyle w:val="FirstParagraph"/>
      </w:pPr>
      <w:r>
        <w:rPr>
          <w:bCs/>
          <w:b/>
        </w:rPr>
        <w:t xml:space="preserve">Intern / Auditor Intern</w:t>
      </w:r>
      <w:r>
        <w:br/>
      </w:r>
      <w:r>
        <w:t xml:space="preserve">[Your Name]</w:t>
      </w:r>
      <w:r>
        <w:br/>
      </w:r>
      <w:r>
        <w:t xml:space="preserve">[Cedula ID Number]</w:t>
      </w:r>
    </w:p>
    <w:p>
      <w:r>
        <w:pict>
          <v:rect style="width:0;height:1.5pt" o:hralign="center" o:hrstd="t" o:hr="t"/>
        </w:pict>
      </w:r>
    </w:p>
    <w:p>
      <w:pPr>
        <w:pStyle w:val="FirstParagraph"/>
      </w:pPr>
      <w:r>
        <w:rPr>
          <w:bCs/>
          <w:b/>
        </w:rPr>
        <w:t xml:space="preserve">Supervising Auditor</w:t>
      </w:r>
      <w:r>
        <w:br/>
      </w:r>
      <w:r>
        <w:t xml:space="preserve">[Supervisor Name]</w:t>
      </w:r>
      <w:r>
        <w:br/>
      </w:r>
      <w:r>
        <w:t xml:space="preserve">Licensed Public Accountant</w:t>
      </w:r>
      <w:r>
        <w:br/>
      </w:r>
      <w:r>
        <w:rPr>
          <w:iCs/>
          <w:i/>
        </w:rPr>
        <w:t xml:space="preserve">Venezuela, Caracas</w:t>
      </w:r>
    </w:p>
    <w:p>
      <w:pPr>
        <w:pStyle w:val="BodyText"/>
      </w:pPr>
      <w:r>
        <w:t xml:space="preserve">End of Document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Venezuela, Caracas</dc:title>
  <dc:creator/>
  <dc:language>en</dc:language>
  <cp:keywords/>
  <dcterms:created xsi:type="dcterms:W3CDTF">2026-07-29T04:08:49Z</dcterms:created>
  <dcterms:modified xsi:type="dcterms:W3CDTF">2026-07-29T04:08:49Z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