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Banking</w:t>
      </w:r>
      <w:r>
        <w:t xml:space="preserve"> </w:t>
      </w:r>
      <w:r>
        <w:t xml:space="preserve">Operations</w:t>
      </w:r>
      <w:r>
        <w:t xml:space="preserve"> </w:t>
      </w:r>
      <w:r>
        <w:t xml:space="preserve">in</w:t>
      </w:r>
      <w:r>
        <w:t xml:space="preserve"> </w:t>
      </w:r>
      <w:r>
        <w:t xml:space="preserve">China</w:t>
      </w:r>
      <w:r>
        <w:t xml:space="preserve"> </w:t>
      </w:r>
      <w:r>
        <w:t xml:space="preserve">Beijing</w:t>
      </w:r>
    </w:p>
    <w:bookmarkStart w:id="29" w:name="X05efe5919c81dfed1269b77c2e6940f241a0e1a"/>
    <w:p>
      <w:pPr>
        <w:pStyle w:val="Heading1"/>
      </w:pPr>
      <w:r>
        <w:t xml:space="preserve">Internship Report</w:t>
      </w:r>
      <w:r>
        <w:br/>
      </w:r>
      <w:r>
        <w:t xml:space="preserve">Bridging Traditional Banking and Digital Innovation in China Beijing</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[University Name]</w:t>
      </w:r>
      <w:r>
        <w:br/>
      </w:r>
      <w:r>
        <w:rPr>
          <w:bCs/>
          <w:b/>
        </w:rPr>
        <w:t xml:space="preserve">Date:</w:t>
      </w:r>
      <w:r>
        <w:t xml:space="preserve"> </w:t>
      </w:r>
      <w:r>
        <w:t xml:space="preserve">October 2023</w:t>
      </w:r>
    </w:p>
    <w:bookmarkStart w:id="20" w:name="executive-summary"/>
    <w:p>
      <w:pPr>
        <w:pStyle w:val="Heading2"/>
      </w:pPr>
      <w:r>
        <w:t xml:space="preserve">1. Executive Summary</w:t>
      </w:r>
    </w:p>
    <w:p>
      <w:pPr>
        <w:pStyle w:val="FirstParagraph"/>
      </w:pPr>
      <w:r>
        <w:t xml:space="preserve">This internship report provides a comprehensive analysis of my professional experience as an intern within the banking sector in China Beijing. The primary objective of this report is to detail the operational dynamics, regulatory frameworks, and technological integrations observed during my tenure at a prominent financial institution located in the capital city. The banking industry in China Beijing represents a unique convergence of state-led economic policy and rapid fintech adoption. Through this internship, I gained profound insights into how traditional banker roles are evolving amidst digital transformation. This document outlines my responsibilities, the challenges encountered within the Chinese market context, and the strategic importance of maintaining client trust in a high-velocity financial environment.</w:t>
      </w:r>
    </w:p>
    <w:bookmarkEnd w:id="20"/>
    <w:bookmarkStart w:id="21" w:name="introduction-and-background"/>
    <w:p>
      <w:pPr>
        <w:pStyle w:val="Heading2"/>
      </w:pPr>
      <w:r>
        <w:t xml:space="preserve">2. Introduction and Background</w:t>
      </w:r>
    </w:p>
    <w:p>
      <w:pPr>
        <w:pStyle w:val="FirstParagraph"/>
      </w:pPr>
      <w:r>
        <w:t xml:space="preserve">The selection of China Beijing as the location for this internship was driven by its status as the political, cultural, and financial heart of China. As a banker intern, one operates in an environment where regulatory oversight is stringent yet innovative practices are heavily encouraged by local policy initiatives such as the Digital Yuan pilot programs. The banking sector here is characterized by a mix of large state-owned commercial banks and agile joint-stock banks.</w:t>
      </w:r>
    </w:p>
    <w:p>
      <w:pPr>
        <w:pStyle w:val="BodyText"/>
      </w:pPr>
      <w:r>
        <w:t xml:space="preserve">The role of the banker has traditionally been defined by relationship management and credit assessment. However, in modern China Beijing, these tasks are increasingly supported by big data analytics and artificial intelligence. This report aims to dissect how an intern contributes to this hybrid ecosystem, balancing the human element of financial advisory with the efficiency demands of automated systems.</w:t>
      </w:r>
    </w:p>
    <w:bookmarkEnd w:id="21"/>
    <w:bookmarkStart w:id="25" w:name="X8c9f637f2ca735edb6b84acf39199e80736f7b3"/>
    <w:p>
      <w:pPr>
        <w:pStyle w:val="Heading2"/>
      </w:pPr>
      <w:r>
        <w:t xml:space="preserve">3. Internship Responsibilities and Daily Operations</w:t>
      </w:r>
    </w:p>
    <w:p>
      <w:pPr>
        <w:pStyle w:val="FirstParagraph"/>
      </w:pPr>
      <w:r>
        <w:t xml:space="preserve">During my internship in China Beijing, my primary role supported senior bankers in various departments, including retail banking, corporate finance, and risk management. The daily routine was rigorous and required a high degree of adaptability.</w:t>
      </w:r>
    </w:p>
    <w:bookmarkStart w:id="22" w:name="client-relationship-management"/>
    <w:p>
      <w:pPr>
        <w:pStyle w:val="Heading3"/>
      </w:pPr>
      <w:r>
        <w:t xml:space="preserve">3.1 Client Relationship Management</w:t>
      </w:r>
    </w:p>
    <w:p>
      <w:pPr>
        <w:pStyle w:val="FirstParagraph"/>
      </w:pPr>
      <w:r>
        <w:t xml:space="preserve">In the capacity of a banker assistant, I was tasked with preliminary client onboarding processes. In China Beijing, the cultural emphasis on *Guanxi* (relationships) plays a significant role in banking interactions. I learned that effective communication is not merely about conveying financial products but also about building long-term trust. This involved preparing detailed profiles for potential clients, analyzing their spending habits through permitted data channels, and assisting senior bankers in crafting personalized wealth management solutions.</w:t>
      </w:r>
    </w:p>
    <w:bookmarkEnd w:id="22"/>
    <w:bookmarkStart w:id="23" w:name="credit-analysis-and-risk-assessment"/>
    <w:p>
      <w:pPr>
        <w:pStyle w:val="Heading3"/>
      </w:pPr>
      <w:r>
        <w:t xml:space="preserve">3.2 Credit Analysis and Risk Assessment</w:t>
      </w:r>
    </w:p>
    <w:p>
      <w:pPr>
        <w:pStyle w:val="FirstParagraph"/>
      </w:pPr>
      <w:r>
        <w:t xml:space="preserve">A core component of the internship involved supporting the credit approval committee. This required meticulous review of loan applications from both individual consumers and small-to-medium enterprises (SMEs). In the competitive landscape of China Beijing, SMEs are vital to economic growth, yet they pose higher risks due to limited collateral. I utilized internal risk assessment tools to evaluate cash flow statements and repayment capabilities, gaining a deeper understanding of how bankers mitigate non-performing loan risks in a fluctuating economic environment.</w:t>
      </w:r>
    </w:p>
    <w:bookmarkEnd w:id="23"/>
    <w:bookmarkStart w:id="24" w:name="digital-payment-integration"/>
    <w:p>
      <w:pPr>
        <w:pStyle w:val="Heading3"/>
      </w:pPr>
      <w:r>
        <w:t xml:space="preserve">3.3 Digital Payment Integration</w:t>
      </w:r>
    </w:p>
    <w:p>
      <w:pPr>
        <w:pStyle w:val="FirstParagraph"/>
      </w:pPr>
      <w:r>
        <w:t xml:space="preserve">I actively participated in projects aimed at integrating third-party digital payment platforms with the bank’s core infrastructure. China Beijing is a global leader in mobile payments, with WeChat Pay and Alipay dominating the market. My role involved testing new interface updates to ensure seamless transactions for customers, highlighting the banker’s evolving role as a tech-integrator rather than just a fund custodian.</w:t>
      </w:r>
    </w:p>
    <w:bookmarkEnd w:id="24"/>
    <w:bookmarkEnd w:id="25"/>
    <w:bookmarkStart w:id="26" w:name="key-observations-and-challenges"/>
    <w:p>
      <w:pPr>
        <w:pStyle w:val="Heading2"/>
      </w:pPr>
      <w:r>
        <w:t xml:space="preserve">4. Key Observations and Challenges</w:t>
      </w:r>
    </w:p>
    <w:p>
      <w:pPr>
        <w:pStyle w:val="FirstParagraph"/>
      </w:pPr>
      <w:r>
        <w:t xml:space="preserve">The internship experience in China Beijing was not without its challenges. One of the most significant hurdles was navigating the complex regulatory environment set by the People’s Bank of China (PBOC). Compliance is paramount; any deviation from anti-money laundering (AML) protocols or know-your-customer (KYC) regulations can result in severe penalties. As an intern, I had to quickly familiarize myself with these strict guidelines, which often differed significantly from Western banking standards.</w:t>
      </w:r>
    </w:p>
    <w:p>
      <w:pPr>
        <w:pStyle w:val="BodyText"/>
      </w:pPr>
      <w:r>
        <w:t xml:space="preserve">Another challenge was the pace of work. The financial markets in China Beijing operate with a speed that can be overwhelming for newcomers. Deadlines are tight, and the expectation for immediate data processing is high. Furthermore, language barriers occasionally impeded effective communication with local stakeholders, necessitating intense focus on learning professional Mandarin terminology related to finance.</w:t>
      </w:r>
    </w:p>
    <w:bookmarkEnd w:id="26"/>
    <w:bookmarkStart w:id="27" w:name="Xc7f02c1ad380df8d9a5bee94ef40da12f47ddd2"/>
    <w:p>
      <w:pPr>
        <w:pStyle w:val="Heading2"/>
      </w:pPr>
      <w:r>
        <w:t xml:space="preserve">5. Skill Development and Professional Growth</w:t>
      </w:r>
    </w:p>
    <w:p>
      <w:pPr>
        <w:pStyle w:val="FirstParagraph"/>
      </w:pPr>
      <w:r>
        <w:t xml:space="preserve">This internship significantly enhanced my professional skill set. Firstly, it improved my analytical capabilities in financial modeling and credit risk evaluation. Secondly, it fostered cross-cultural communication skills, as I collaborated with colleagues from diverse backgrounds within the multicultural hub of China Beijing.</w:t>
      </w:r>
    </w:p>
    <w:p>
      <w:pPr>
        <w:pStyle w:val="BodyText"/>
      </w:pPr>
      <w:r>
        <w:t xml:space="preserve">Moreover, I developed a keen understanding of fintech applications in banking. Learning how to leverage data analytics to predict customer behavior has become an indispensable skill for any modern banker. The internship also strengthened my resilience and ability to work under pressure, traits that are essential in the high-stakes environment of international finance.</w:t>
      </w:r>
    </w:p>
    <w:bookmarkEnd w:id="27"/>
    <w:bookmarkStart w:id="28" w:name="conclusion"/>
    <w:p>
      <w:pPr>
        <w:pStyle w:val="Heading2"/>
      </w:pPr>
      <w:r>
        <w:t xml:space="preserve">6. Conclusion</w:t>
      </w:r>
    </w:p>
    <w:p>
      <w:pPr>
        <w:pStyle w:val="FirstParagraph"/>
      </w:pPr>
      <w:r>
        <w:t xml:space="preserve">In conclusion, my internship as a banker intern in China Beijing has been an invaluable educational experience. It provided a front-row seat to the transformation of the Chinese banking sector, illustrating how traditional principles are being reshaped by technology and regulatory changes. The insights gained regarding client relationship dynamics in a culturally distinct market like China Beijing have broadened my perspective on global finance.</w:t>
      </w:r>
    </w:p>
    <w:p>
      <w:pPr>
        <w:pStyle w:val="BodyText"/>
      </w:pPr>
      <w:r>
        <w:t xml:space="preserve">This report underscores the importance of adaptability, regulatory compliance, and technological proficiency in contemporary banking. As I transition from academia to the professional world, I am better equipped to handle the complexities of the financial industry. The experience in China Beijing has not only honed my technical skills but also instilled a deeper appreciation for the strategic role bankers play in stabilizing and driving economic growth. This internship serves as a solid foundation for my future career, emphasizing that successful banking today requires a harmonious blend of human intuition and digital precision.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Banking Operations in China Beijing</dc:title>
  <dc:creator/>
  <dc:language>en</dc:language>
  <cp:keywords/>
  <dcterms:created xsi:type="dcterms:W3CDTF">2026-07-29T09:57:13Z</dcterms:created>
  <dcterms:modified xsi:type="dcterms:W3CDTF">2026-07-29T09:57:13Z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