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Colombia</w:t>
      </w:r>
      <w:r>
        <w:t xml:space="preserve"> </w:t>
      </w:r>
      <w:r>
        <w:t xml:space="preserve">Medellín</w:t>
      </w:r>
    </w:p>
    <w:bookmarkStart w:id="28" w:name="X15e7f95ab6ebac3be24fad781ec434ce094a1b2"/>
    <w:p>
      <w:pPr>
        <w:pStyle w:val="Heading1"/>
      </w:pPr>
      <w:r>
        <w:t xml:space="preserve">Internship Report: Professional Experience as a Banker Intern in Colombia Medellín</w:t>
      </w:r>
    </w:p>
    <w:p>
      <w:pPr>
        <w:pStyle w:val="FirstParagraph"/>
      </w:pPr>
      <w:r>
        <w:t xml:space="preserve">Date of Submission: October 26, 2023</w:t>
      </w:r>
      <w:r>
        <w:br/>
      </w:r>
      <w:r>
        <w:t xml:space="preserve">Prepared by: [Student Name]</w:t>
      </w:r>
      <w:r>
        <w:br/>
      </w:r>
      <w:r>
        <w:t xml:space="preserve">Institutional Affiliation: [University Name]</w:t>
      </w:r>
    </w:p>
    <w:p>
      <w:r>
        <w:pict>
          <v:rect style="width:0;height:1.5pt" o:hralign="center" o:hrstd="t" o:hr="t"/>
        </w:pict>
      </w:r>
    </w:p>
    <w:bookmarkStart w:id="20" w:name="introduction-and-contextual-overview"/>
    <w:p>
      <w:pPr>
        <w:pStyle w:val="Heading2"/>
      </w:pPr>
      <w:r>
        <w:t xml:space="preserve">1. Introduction and Contextual Overview</w:t>
      </w:r>
    </w:p>
    <w:p>
      <w:pPr>
        <w:pStyle w:val="FirstParagraph"/>
      </w:pPr>
      <w:r>
        <w:t xml:space="preserve">The financial sector in Latin America has undergone significant transformation over the past decade, driven by technological innovation, regulatory changes, and shifting consumer behaviors. Within this dynamic landscape,</w:t>
      </w:r>
      <w:r>
        <w:t xml:space="preserve"> </w:t>
      </w:r>
      <w:r>
        <w:rPr>
          <w:bCs/>
          <w:b/>
        </w:rPr>
        <w:t xml:space="preserve">Colombia Medellín</w:t>
      </w:r>
      <w:r>
        <w:t xml:space="preserve"> </w:t>
      </w:r>
      <w:r>
        <w:t xml:space="preserve">stands out as a pivotal economic hub that serves as a model for urban development and financial inclusion in the region. This report details my comprehensive internship experience within the banking sector of</w:t>
      </w:r>
      <w:r>
        <w:t xml:space="preserve"> </w:t>
      </w:r>
      <w:r>
        <w:rPr>
          <w:bCs/>
          <w:b/>
        </w:rPr>
        <w:t xml:space="preserve">Colombia Medellín</w:t>
      </w:r>
      <w:r>
        <w:t xml:space="preserve">, focusing on the practical application of theoretical knowledge acquired during my academic studies. The primary objective of this</w:t>
      </w:r>
    </w:p>
    <w:p>
      <w:pPr>
        <w:pStyle w:val="BodyText"/>
      </w:pPr>
      <w:r>
        <w:t xml:space="preserve">Internship Report is to analyze the operational dynamics, client interaction protocols, and regulatory compliance frameworks encountered while working as a trainee banker.</w:t>
      </w:r>
    </w:p>
    <w:p>
      <w:pPr>
        <w:pStyle w:val="BodyText"/>
      </w:pPr>
      <w:r>
        <w:t xml:space="preserve">The city of Medellín has emerged not only as a cultural and industrial leader but also as a financial center in Antioquia. The banking institutions here operate with high standards of efficiency and customer service. My placement was designed to provide insight into the daily operations of retail banking, credit analysis, and digital transformation initiatives specifically tailored to the Colombian market.</w:t>
      </w:r>
    </w:p>
    <w:bookmarkEnd w:id="20"/>
    <w:bookmarkStart w:id="21" w:name="internship-objectives"/>
    <w:p>
      <w:pPr>
        <w:pStyle w:val="Heading2"/>
      </w:pPr>
      <w:r>
        <w:t xml:space="preserve">2. Internship Objectives</w:t>
      </w:r>
    </w:p>
    <w:p>
      <w:pPr>
        <w:pStyle w:val="FirstParagraph"/>
      </w:pPr>
      <w:r>
        <w:t xml:space="preserve">The internship program established several key objectives aimed at bridging the gap between academic theory and professional practice. As a</w:t>
      </w:r>
      <w:r>
        <w:t xml:space="preserve"> </w:t>
      </w:r>
      <w:r>
        <w:rPr>
          <w:bCs/>
          <w:b/>
        </w:rPr>
        <w:t xml:space="preserve">Banker</w:t>
      </w:r>
      <w:r>
        <w:t xml:space="preserve">, my roles were structured to enhance specific competencies:</w:t>
      </w:r>
    </w:p>
    <w:p>
      <w:pPr>
        <w:numPr>
          <w:ilvl w:val="0"/>
          <w:numId w:val="1001"/>
        </w:numPr>
        <w:pStyle w:val="Compact"/>
      </w:pPr>
      <w:r>
        <w:t xml:space="preserve">To understand the end-to-end loan origination process within a major Colombian financial institution.</w:t>
      </w:r>
    </w:p>
    <w:p>
      <w:pPr>
        <w:numPr>
          <w:ilvl w:val="0"/>
          <w:numId w:val="1001"/>
        </w:numPr>
        <w:pStyle w:val="Compact"/>
      </w:pPr>
      <w:r>
        <w:t xml:space="preserve">To develop proficiency in assessing creditworthiness using local scoring models and regulatory guidelines established by the Financial Superintendence of Colombia (Superfinanciera).</w:t>
      </w:r>
    </w:p>
    <w:p>
      <w:pPr>
        <w:numPr>
          <w:ilvl w:val="0"/>
          <w:numId w:val="1001"/>
        </w:numPr>
        <w:pStyle w:val="Compact"/>
      </w:pPr>
      <w:r>
        <w:t xml:space="preserve">To engage with clients from diverse socioeconomic backgrounds, reflecting the demographic diversity of</w:t>
      </w:r>
      <w:r>
        <w:t xml:space="preserve"> </w:t>
      </w:r>
      <w:r>
        <w:rPr>
          <w:bCs/>
          <w:b/>
        </w:rPr>
        <w:t xml:space="preserve">Colombia Medellín</w:t>
      </w:r>
      <w:r>
        <w:t xml:space="preserve">.</w:t>
      </w:r>
    </w:p>
    <w:p>
      <w:pPr>
        <w:numPr>
          <w:ilvl w:val="0"/>
          <w:numId w:val="1001"/>
        </w:numPr>
        <w:pStyle w:val="Compact"/>
      </w:pPr>
      <w:r>
        <w:t xml:space="preserve">To observe and participate in digital banking initiatives that aim to increase financial inclusion among unbanked populations.</w:t>
      </w:r>
    </w:p>
    <w:bookmarkEnd w:id="21"/>
    <w:bookmarkStart w:id="25" w:name="key-responsibilities-and-duties"/>
    <w:p>
      <w:pPr>
        <w:pStyle w:val="Heading2"/>
      </w:pPr>
      <w:r>
        <w:t xml:space="preserve">3. Key Responsibilities and Duties</w:t>
      </w:r>
    </w:p>
    <w:p>
      <w:pPr>
        <w:pStyle w:val="FirstParagraph"/>
      </w:pPr>
      <w:r>
        <w:t xml:space="preserve">During my tenure, I was integrated into various departments, allowing me to view the institution from multiple angles. The role of a</w:t>
      </w:r>
      <w:r>
        <w:t xml:space="preserve"> </w:t>
      </w:r>
      <w:r>
        <w:rPr>
          <w:bCs/>
          <w:b/>
        </w:rPr>
        <w:t xml:space="preserve">Banker</w:t>
      </w:r>
      <w:r>
        <w:t xml:space="preserve"> </w:t>
      </w:r>
      <w:r>
        <w:t xml:space="preserve">extends beyond simple transactions; it involves trust-building, financial advisory services, and risk management.</w:t>
      </w:r>
    </w:p>
    <w:bookmarkStart w:id="22" w:name="Xc939b99e8772b3b35bb62d4e48fe81dfc1bc1b2"/>
    <w:p>
      <w:pPr>
        <w:pStyle w:val="Heading3"/>
      </w:pPr>
      <w:r>
        <w:t xml:space="preserve">3.1 Customer Service and Relationship Management</w:t>
      </w:r>
    </w:p>
    <w:p>
      <w:pPr>
        <w:pStyle w:val="FirstParagraph"/>
      </w:pPr>
      <w:r>
        <w:t xml:space="preserve">A significant portion of my time was dedicated to front-office operations. In</w:t>
      </w:r>
      <w:r>
        <w:t xml:space="preserve"> </w:t>
      </w:r>
      <w:r>
        <w:rPr>
          <w:bCs/>
          <w:b/>
        </w:rPr>
        <w:t xml:space="preserve">Colombia Medellín</w:t>
      </w:r>
      <w:r>
        <w:t xml:space="preserve">, the banking culture emphasizes personal relationships. Clients often prefer face-to-face interactions for complex financial decisions, such as mortgage applications or business financing. I assisted senior bankers in preparing documentation for new accounts, ensuring that all Know Your Customer (KYC) protocols were strictly adhered to. This required meticulous attention to detail and a deep understanding of Colombian anti-money laundering regulations.</w:t>
      </w:r>
    </w:p>
    <w:bookmarkEnd w:id="22"/>
    <w:bookmarkStart w:id="23" w:name="credit-analysis-and-risk-assessment"/>
    <w:p>
      <w:pPr>
        <w:pStyle w:val="Heading3"/>
      </w:pPr>
      <w:r>
        <w:t xml:space="preserve">3.2 Credit Analysis and Risk Assessment</w:t>
      </w:r>
    </w:p>
    <w:p>
      <w:pPr>
        <w:pStyle w:val="FirstParagraph"/>
      </w:pPr>
      <w:r>
        <w:t xml:space="preserve">One of the most challenging yet rewarding aspects of my internship was assisting in credit analysis. I learned how to evaluate personal income statements, tax returns (Renta y Varas), and cash flow projections for small business owners. The</w:t>
      </w:r>
      <w:r>
        <w:t xml:space="preserve"> </w:t>
      </w:r>
      <w:r>
        <w:rPr>
          <w:bCs/>
          <w:b/>
        </w:rPr>
        <w:t xml:space="preserve">Banker</w:t>
      </w:r>
      <w:r>
        <w:t xml:space="preserve"> </w:t>
      </w:r>
      <w:r>
        <w:t xml:space="preserve">must balance the bank’s risk appetite with the need to support local entrepreneurship. I utilized internal software tools to calculate debt-to-income ratios and credit scores, providing preliminary recommendations to senior analysts.</w:t>
      </w:r>
    </w:p>
    <w:bookmarkEnd w:id="23"/>
    <w:bookmarkStart w:id="24" w:name="digital-banking-integration"/>
    <w:p>
      <w:pPr>
        <w:pStyle w:val="Heading3"/>
      </w:pPr>
      <w:r>
        <w:t xml:space="preserve">3.3 Digital Banking Integration</w:t>
      </w:r>
    </w:p>
    <w:p>
      <w:pPr>
        <w:pStyle w:val="FirstParagraph"/>
      </w:pPr>
      <w:r>
        <w:t xml:space="preserve">The banking sector in</w:t>
      </w:r>
      <w:r>
        <w:t xml:space="preserve"> </w:t>
      </w:r>
      <w:r>
        <w:rPr>
          <w:bCs/>
          <w:b/>
        </w:rPr>
        <w:t xml:space="preserve">Colombia Medellín</w:t>
      </w:r>
      <w:r>
        <w:t xml:space="preserve"> </w:t>
      </w:r>
      <w:r>
        <w:t xml:space="preserve">is rapidly digitizing. I participated in projects aimed at promoting mobile banking applications among older demographics who are traditionally less tech-savvy. This involved creating educational materials and conducting workshops within the branch to help clients navigate digital platforms securely.</w:t>
      </w:r>
    </w:p>
    <w:bookmarkEnd w:id="24"/>
    <w:bookmarkEnd w:id="25"/>
    <w:bookmarkStart w:id="26" w:name="challenges-encountered"/>
    <w:p>
      <w:pPr>
        <w:pStyle w:val="Heading2"/>
      </w:pPr>
      <w:r>
        <w:t xml:space="preserve">4. Challenges Encountered</w:t>
      </w:r>
    </w:p>
    <w:p>
      <w:pPr>
        <w:pStyle w:val="FirstParagraph"/>
      </w:pPr>
      <w:r>
        <w:t xml:space="preserve">Navigating the professional environment of a</w:t>
      </w:r>
      <w:r>
        <w:t xml:space="preserve"> </w:t>
      </w:r>
      <w:r>
        <w:rPr>
          <w:bCs/>
          <w:b/>
        </w:rPr>
        <w:t xml:space="preserve">Banker</w:t>
      </w:r>
      <w:r>
        <w:t xml:space="preserve"> </w:t>
      </w:r>
      <w:r>
        <w:t xml:space="preserve">in a competitive market like</w:t>
      </w:r>
      <w:r>
        <w:t xml:space="preserve"> </w:t>
      </w:r>
      <w:r>
        <w:rPr>
          <w:bCs/>
          <w:b/>
        </w:rPr>
        <w:t xml:space="preserve">Colombia Medellín</w:t>
      </w:r>
      <w:r>
        <w:t xml:space="preserve"> </w:t>
      </w:r>
      <w:r>
        <w:t xml:space="preserve">presented several challenges. Firstly, the regulatory framework is complex and constantly evolving. Keeping up with updates from the Financial Superintendence required proactive learning and constant consultation with compliance officers.</w:t>
      </w:r>
    </w:p>
    <w:p>
      <w:pPr>
        <w:pStyle w:val="BodyText"/>
      </w:pPr>
      <w:r>
        <w:t xml:space="preserve">Secondly, cultural nuances played a crucial role in client interactions. In Colombian business culture, building rapport through personal conversation before discussing business matters is essential. As an intern, adapting to this "slow start" in meetings while maintaining professional efficiency was a learning curve. Additionally, economic volatility affects consumer confidence; understanding how macroeconomic indicators influence local lending patterns provided valuable context for my analytical tasks.</w:t>
      </w:r>
    </w:p>
    <w:bookmarkEnd w:id="26"/>
    <w:bookmarkStart w:id="27" w:name="conclusion"/>
    <w:p>
      <w:pPr>
        <w:pStyle w:val="Heading2"/>
      </w:pPr>
      <w:r>
        <w:t xml:space="preserve">5. Conclusion</w:t>
      </w:r>
    </w:p>
    <w:p>
      <w:pPr>
        <w:pStyle w:val="FirstParagraph"/>
      </w:pPr>
      <w:r>
        <w:t xml:space="preserve">This</w:t>
      </w:r>
      <w:r>
        <w:t xml:space="preserve"> </w:t>
      </w:r>
      <w:r>
        <w:rPr>
          <w:bCs/>
          <w:b/>
        </w:rPr>
        <w:t xml:space="preserve">Internship Report</w:t>
      </w:r>
      <w:r>
        <w:t xml:space="preserve"> </w:t>
      </w:r>
      <w:r>
        <w:t xml:space="preserve">serves as a testament to the rigorous and rewarding experience of working as a</w:t>
      </w:r>
    </w:p>
    <w:p>
      <w:pPr>
        <w:pStyle w:val="BodyText"/>
      </w:pPr>
      <w:r>
        <w:t xml:space="preserve">Banker intern in</w:t>
      </w:r>
    </w:p>
    <w:p>
      <w:pPr>
        <w:pStyle w:val="BodyText"/>
      </w:pPr>
      <w:r>
        <w:t xml:space="preserve">Colombia Medellín. The intersection of traditional banking values with modern technological demands creates a unique professional environment. I have gained not only technical skills in credit analysis and regulatory compliance but also soft skills such as effective communication, empathy, and cultural intelligence.</w:t>
      </w:r>
    </w:p>
    <w:p>
      <w:pPr>
        <w:pStyle w:val="BodyText"/>
      </w:pPr>
      <w:r>
        <w:t xml:space="preserve">The financial landscape of</w:t>
      </w:r>
      <w:r>
        <w:t xml:space="preserve"> </w:t>
      </w:r>
      <w:r>
        <w:rPr>
          <w:bCs/>
          <w:b/>
        </w:rPr>
        <w:t xml:space="preserve">Colombia Medellín</w:t>
      </w:r>
      <w:r>
        <w:t xml:space="preserve"> </w:t>
      </w:r>
      <w:r>
        <w:t xml:space="preserve">is resilient and innovative. Witnessing firsthand how banking institutions contribute to the economic stability of the region has reinforced my passion for finance. The internship has provided a solid foundation for my future career, equipping me with the practical insights necessary to navigate the complexities of the financial industry in Colombia and beyond.</w:t>
      </w:r>
    </w:p>
    <w:p>
      <w:pPr>
        <w:pStyle w:val="BlockText"/>
      </w:pPr>
      <w:r>
        <w:rPr>
          <w:bCs/>
          <w:b/>
        </w:rPr>
        <w:t xml:space="preserve">"In</w:t>
      </w:r>
      <w:r>
        <w:rPr>
          <w:bCs/>
          <w:b/>
        </w:rPr>
        <w:t xml:space="preserve"> </w:t>
      </w:r>
      <w:r>
        <w:rPr>
          <w:bCs/>
          <w:b/>
          <w:bCs/>
          <w:b/>
        </w:rPr>
        <w:t xml:space="preserve">Colombia Medellín</w:t>
      </w:r>
      <w:r>
        <w:rPr>
          <w:bCs/>
          <w:b/>
        </w:rPr>
        <w:t xml:space="preserve">, banking is not just about numbers; it is about empowering communities through financial access."</w:t>
      </w:r>
    </w:p>
    <w:p>
      <w:pPr>
        <w:pStyle w:val="BlockText"/>
      </w:pPr>
      <w:r>
        <w:t xml:space="preserve">I am grateful for the mentorship provided by my supervisors and colleagues, who helped shape my understanding of what it means to be a professional</w:t>
      </w:r>
    </w:p>
    <w:p>
      <w:pPr>
        <w:pStyle w:val="BlockText"/>
      </w:pPr>
      <w:r>
        <w:t xml:space="preserve">Banker. This experience has been instrumental in defining my career trajectory and enhancing my professional identity within the global banking community.</w:t>
      </w:r>
    </w:p>
    <w:p>
      <w:pPr>
        <w:pStyle w:val="BlockText"/>
      </w:pPr>
      <w:r>
        <w:t xml:space="preserve">© 2023 Internship Report Document.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Colombia Medellín</dc:title>
  <dc:creator/>
  <dc:language>en</dc:language>
  <cp:keywords/>
  <dcterms:created xsi:type="dcterms:W3CDTF">2026-07-29T15:35:59Z</dcterms:created>
  <dcterms:modified xsi:type="dcterms:W3CDTF">2026-07-29T15:35:59Z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