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Iraq</w:t>
      </w:r>
      <w:r>
        <w:t xml:space="preserve"> </w:t>
      </w:r>
      <w:r>
        <w:t xml:space="preserve">Baghdad</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20, 2023</w:t>
      </w:r>
      <w:r>
        <w:br/>
      </w:r>
      <w:r>
        <w:rPr>
          <w:bCs/>
          <w:b/>
        </w:rPr>
        <w:t xml:space="preserve">To:</w:t>
      </w:r>
      <w:r>
        <w:t xml:space="preserve">The Department of Business Administration</w:t>
      </w:r>
      <w:r>
        <w:br/>
      </w:r>
      <w:r>
        <w:rPr>
          <w:bCs/>
          <w:b/>
        </w:rPr>
        <w:t xml:space="preserve">From:</w:t>
      </w:r>
      <w:r>
        <w:t xml:space="preserve">[Your Name]</w:t>
      </w:r>
      <w:r>
        <w:br/>
      </w:r>
      <w:r>
        <w:rPr>
          <w:bCs/>
          <w:b/>
        </w:rPr>
        <w:t xml:space="preserve">Subject:</w:t>
      </w:r>
    </w:p>
    <w:bookmarkStart w:id="20" w:name="introduction"/>
    <w:p>
      <w:pPr>
        <w:pStyle w:val="Heading2"/>
      </w:pPr>
      <w:r>
        <w:t xml:space="preserve">1. Introduction</w:t>
      </w:r>
    </w:p>
    <w:p>
      <w:pPr>
        <w:pStyle w:val="FirstParagraph"/>
      </w:pPr>
      <w:r>
        <w:t xml:space="preserve">The banking sector serves as the backbone of any modern economy, facilitating trade, investment, and financial stability. For a nation like Iraq, which is currently undergoing significant economic reconstruction and modernization, the role of financial institutions is paramount. This report details my internship experience at a prominent commercial bank located in the heart of Baghdad capital city Iraq Baghdad region. The primary objective of this</w:t>
      </w:r>
      <w:r>
        <w:t xml:space="preserve"> </w:t>
      </w:r>
      <w:r>
        <w:rPr>
          <w:bCs/>
          <w:b/>
        </w:rPr>
        <w:t xml:space="preserve">Internship Report</w:t>
      </w:r>
      <w:r>
        <w:t xml:space="preserve"> </w:t>
      </w:r>
      <w:r>
        <w:t xml:space="preserve">was to bridge the gap between academic theory and practical application within the complex financial landscape of</w:t>
      </w:r>
      <w:r>
        <w:t xml:space="preserve"> </w:t>
      </w:r>
      <w:r>
        <w:rPr>
          <w:bCs/>
          <w:b/>
        </w:rPr>
        <w:t xml:space="preserve">Iraq Baghdad</w:t>
      </w:r>
      <w:r>
        <w:t xml:space="preserve">.</w:t>
      </w:r>
    </w:p>
    <w:p>
      <w:pPr>
        <w:pStyle w:val="BodyText"/>
      </w:pPr>
      <w:r>
        <w:t xml:space="preserve">The banking environment in Iraq has evolved rapidly over the past decade. Following years of geopolitical instability, there has been a concerted effort by both private and public sectors to restore trust in local financial institutions. My time spent observing and participating in daily operations provided unique insights into how contemporary bankers operate within this dynamic context. The focus of this document is not merely on the tasks performed but on understanding the strategic importance of every</w:t>
      </w:r>
      <w:r>
        <w:t xml:space="preserve"> </w:t>
      </w:r>
      <w:r>
        <w:rPr>
          <w:bCs/>
          <w:b/>
        </w:rPr>
        <w:t xml:space="preserve">Banker</w:t>
      </w:r>
      <w:r>
        <w:t xml:space="preserve"> </w:t>
      </w:r>
      <w:r>
        <w:t xml:space="preserve">role in sustaining economic growth.</w:t>
      </w:r>
    </w:p>
    <w:bookmarkEnd w:id="20"/>
    <w:bookmarkStart w:id="21" w:name="X3f817f7fe77c44ac06c8bc6ae0bcddecfdb4529"/>
    <w:p>
      <w:pPr>
        <w:pStyle w:val="Heading2"/>
      </w:pPr>
      <w:r>
        <w:t xml:space="preserve">2. Organizational Context and Location Analysis</w:t>
      </w:r>
    </w:p>
    <w:p>
      <w:pPr>
        <w:pStyle w:val="FirstParagraph"/>
      </w:pPr>
      <w:r>
        <w:t xml:space="preserve">The internship took place at Al-Rafidain Commercial Branch, a key institution situated in the central business district of Baghdad. Operating in Iraq Baghdad requires a deep understanding of local customs, regulatory frameworks established by the Central Bank of Iraq (CBI), and international compliance standards such as Anti-Money Laundering (AML) protocols.</w:t>
      </w:r>
    </w:p>
    <w:p>
      <w:pPr>
        <w:pStyle w:val="BodyText"/>
      </w:pPr>
      <w:r>
        <w:t xml:space="preserve">The location is significant because Baghdad acts as the political and economic hub of the country. Consequently, branches in this area handle high volumes of transactions related to government contracts, oil sector payments, and retail banking for a growing middle class. Understanding the specific challenges faced by a bank in Iraq Baghdad involves navigating currency fluctuation issues between the Iraqi Dinar (IQD) and major reserve currencies like the US Dollar (USD), as well as managing cash liquidity which is a critical operational metric.</w:t>
      </w:r>
    </w:p>
    <w:bookmarkEnd w:id="21"/>
    <w:bookmarkStart w:id="25" w:name="key-roles-and-responsibilities"/>
    <w:p>
      <w:pPr>
        <w:pStyle w:val="Heading2"/>
      </w:pPr>
      <w:r>
        <w:t xml:space="preserve">3. Key Roles and Responsibilities</w:t>
      </w:r>
    </w:p>
    <w:p>
      <w:pPr>
        <w:pStyle w:val="FirstParagraph"/>
      </w:pPr>
      <w:r>
        <w:t xml:space="preserve">The core of my learning involved shadowing experienced professionals who define themselves as professional Bankers. These individuals are not just transaction processors; they are financial advisors, risk managers, and community leaders. The following sections outline the specific duties I observed and assisted with.</w:t>
      </w:r>
    </w:p>
    <w:bookmarkStart w:id="22" w:name="customer-relationship-management"/>
    <w:p>
      <w:pPr>
        <w:pStyle w:val="Heading3"/>
      </w:pPr>
      <w:r>
        <w:t xml:space="preserve">3.1 Customer Relationship Management</w:t>
      </w:r>
    </w:p>
    <w:p>
      <w:pPr>
        <w:pStyle w:val="FirstParagraph"/>
      </w:pPr>
      <w:r>
        <w:t xml:space="preserve">In the retail banking division, my primary role involved assisting senior staff in managing client portfolios. In Iraq Baghdad, personal relationships are crucial in banking. Clients often prefer face-to-face interactions over digital platforms for significant decisions. I learned that effective communication is a hallmark of a successful Banker in this region. This included helping customers open new accounts, explaining the benefits of savings certificates which are highly popular among Iraqi families for long-term security, and resolving complaints regarding delayed transactions.</w:t>
      </w:r>
    </w:p>
    <w:bookmarkEnd w:id="22"/>
    <w:bookmarkStart w:id="23" w:name="credit-assessment-and-risk-analysis"/>
    <w:p>
      <w:pPr>
        <w:pStyle w:val="Heading3"/>
      </w:pPr>
      <w:r>
        <w:t xml:space="preserve">3.2 Credit Assessment and Risk Analysis</w:t>
      </w:r>
    </w:p>
    <w:p>
      <w:pPr>
        <w:pStyle w:val="FirstParagraph"/>
      </w:pPr>
      <w:r>
        <w:t xml:space="preserve">A significant portion of the internship was dedicated to the credit department. Analyzing loan applications for small-to-medium enterprises (SMEs) provided a realistic view of risk management in developing economies. A Banker must evaluate not just financial statements, but also the viability of business models within the specific economic climate of Iraq Baghdad. I assisted in reviewing collateral documents, verifying trade licenses, and calculating debt-service coverage ratios. This process highlighted the importance of due diligence in preventing non-performing loans.</w:t>
      </w:r>
    </w:p>
    <w:bookmarkEnd w:id="23"/>
    <w:bookmarkStart w:id="24" w:name="compliance-and-regulatory-adherence"/>
    <w:p>
      <w:pPr>
        <w:pStyle w:val="Heading3"/>
      </w:pPr>
      <w:r>
        <w:t xml:space="preserve">3.3 Compliance and Regulatory Adherence</w:t>
      </w:r>
    </w:p>
    <w:p>
      <w:pPr>
        <w:pStyle w:val="FirstParagraph"/>
      </w:pPr>
      <w:r>
        <w:t xml:space="preserve">The regulatory environment for a Banker in Iraq is stringent. I participated in weekly compliance meetings where updates from the Central Bank of Iraq were discussed. These updates often related to changes in reserve requirements, interest rate caps, or new directives regarding digital payments. Understanding these regulations was vital because failure to comply could result in severe penalties for the bank and reputational damage for the individual Banker involved.</w:t>
      </w:r>
    </w:p>
    <w:bookmarkEnd w:id="24"/>
    <w:bookmarkEnd w:id="25"/>
    <w:bookmarkStart w:id="26" w:name="challenges-encountered-in-iraq-baghdad"/>
    <w:p>
      <w:pPr>
        <w:pStyle w:val="Heading2"/>
      </w:pPr>
      <w:r>
        <w:t xml:space="preserve">4. Challenges Encountered in Iraq Baghdad</w:t>
      </w:r>
    </w:p>
    <w:p>
      <w:pPr>
        <w:pStyle w:val="FirstParagraph"/>
      </w:pPr>
      <w:r>
        <w:t xml:space="preserve">The internship was not without its challenges. One of the most pressing issues observed was infrastructure reliability, specifically regarding power supply and internet connectivity, which occasionally disrupted banking operations in various parts of Iraq Baghdad. Furthermore, the transition to digital banking has faced resistance from older demographics who are more accustomed to cash-based transactions.</w:t>
      </w:r>
    </w:p>
    <w:p>
      <w:pPr>
        <w:pStyle w:val="BodyText"/>
      </w:pPr>
      <w:r>
        <w:t xml:space="preserve">Another challenge specific to the region is the perception of security. While safety has improved considerably in central Baghdad, many customers still express concerns about carrying large sums of cash. This necessitates that every Banker is trained in security protocols and crisis management procedures, ensuring customer assets are protected at all times.</w:t>
      </w:r>
    </w:p>
    <w:bookmarkEnd w:id="26"/>
    <w:bookmarkStart w:id="27" w:name="skills-developed"/>
    <w:p>
      <w:pPr>
        <w:pStyle w:val="Heading2"/>
      </w:pPr>
      <w:r>
        <w:t xml:space="preserve">5. Skills Developed</w:t>
      </w:r>
    </w:p>
    <w:p>
      <w:pPr>
        <w:pStyle w:val="FirstParagraph"/>
      </w:pPr>
      <w:r>
        <w:t xml:space="preserve">This internship significantly enhanced my professional capabilities:</w:t>
      </w:r>
    </w:p>
    <w:p>
      <w:pPr>
        <w:numPr>
          <w:ilvl w:val="0"/>
          <w:numId w:val="1001"/>
        </w:numPr>
        <w:pStyle w:val="Compact"/>
      </w:pPr>
      <w:r>
        <w:rPr>
          <w:bCs/>
          <w:b/>
        </w:rPr>
        <w:t xml:space="preserve">Analytical Thinking:</w:t>
      </w:r>
      <w:r>
        <w:t xml:space="preserve"> </w:t>
      </w:r>
      <w:r>
        <w:t xml:space="preserve">The ability to assess financial health quickly and accurately.</w:t>
      </w:r>
    </w:p>
    <w:p>
      <w:pPr>
        <w:numPr>
          <w:ilvl w:val="0"/>
          <w:numId w:val="1001"/>
        </w:numPr>
        <w:pStyle w:val="Compact"/>
      </w:pPr>
      <w:r>
        <w:rPr>
          <w:bCs/>
          <w:b/>
        </w:rPr>
        <w:t xml:space="preserve">Cultural Competence:</w:t>
      </w:r>
      <w:r>
        <w:t xml:space="preserve"> </w:t>
      </w:r>
      <w:r>
        <w:t xml:space="preserve">Understanding the nuances of doing business in Iraq Baghdad, including negotiation styles and relationship building.</w:t>
      </w:r>
    </w:p>
    <w:p>
      <w:pPr>
        <w:numPr>
          <w:ilvl w:val="0"/>
          <w:numId w:val="1001"/>
        </w:numPr>
        <w:pStyle w:val="Compact"/>
      </w:pPr>
      <w:r>
        <w:rPr>
          <w:iCs/>
          <w:i/>
        </w:rPr>
        <w:t xml:space="preserve">Note: Italics for emphasis on key skills</w:t>
      </w:r>
    </w:p>
    <w:p>
      <w:pPr>
        <w:numPr>
          <w:ilvl w:val="0"/>
          <w:numId w:val="1001"/>
        </w:numPr>
        <w:pStyle w:val="Compact"/>
      </w:pPr>
      <w:r>
        <w:rPr>
          <w:bCs/>
          <w:b/>
        </w:rPr>
        <w:t xml:space="preserve">Tech Proficiency:</w:t>
      </w:r>
      <w:r>
        <w:t xml:space="preserve"> </w:t>
      </w:r>
      <w:r>
        <w:t xml:space="preserve">Gaining hands-on experience with core banking software systems used in the Middle East.</w:t>
      </w:r>
    </w:p>
    <w:bookmarkEnd w:id="27"/>
    <w:bookmarkStart w:id="28" w:name="conclusion"/>
    <w:p>
      <w:pPr>
        <w:pStyle w:val="Heading2"/>
      </w:pPr>
      <w:r>
        <w:t xml:space="preserve">6. Conclusion</w:t>
      </w:r>
    </w:p>
    <w:p>
      <w:pPr>
        <w:pStyle w:val="FirstParagraph"/>
      </w:pPr>
      <w:r>
        <w:t xml:space="preserve">In conclusion, my internship has been an invaluable educational journey that provided deep insights into the workings of the financial sector in Iraq Baghdad. It confirmed that being a Banker in this region requires a unique blend of technical financial knowledge and soft skills centered around trust and community engagement.</w:t>
      </w:r>
    </w:p>
    <w:p>
      <w:pPr>
        <w:pStyle w:val="BodyText"/>
      </w:pPr>
      <w:r>
        <w:t xml:space="preserve">The experience reinforced my understanding that economic stability is fragile and requires diligent oversight by every Banker involved. As Iraq Baghdad continues to develop its infrastructure, the demand for skilled, ethical, and knowledgeable banking professionals will only increase. This</w:t>
      </w:r>
      <w:r>
        <w:t xml:space="preserve"> </w:t>
      </w:r>
      <w:r>
        <w:rPr>
          <w:bCs/>
          <w:b/>
        </w:rPr>
        <w:t xml:space="preserve">Internship Report</w:t>
      </w:r>
      <w:r>
        <w:t xml:space="preserve"> </w:t>
      </w:r>
      <w:r>
        <w:t xml:space="preserve">serves as a testament to the rigorous standards required in this field and highlights my readiness to contribute effectively to the future of banking in the region.</w:t>
      </w:r>
    </w:p>
    <w:p>
      <w:pPr>
        <w:pStyle w:val="BodyText"/>
      </w:pPr>
      <w:r>
        <w:rPr>
          <w:bCs/>
          <w:b/>
        </w:rPr>
        <w:t xml:space="preserve">[Your Name]</w:t>
      </w:r>
      <w:r>
        <w:br/>
      </w:r>
      <w:r>
        <w:t xml:space="preserve">Intern</w:t>
      </w:r>
      <w:r>
        <w:br/>
      </w:r>
      <w:r>
        <w:t xml:space="preserve">[Date]</w:t>
      </w:r>
    </w:p>
    <w:p>
      <w:pPr>
        <w:pStyle w:val="BodyText"/>
      </w:pPr>
      <w:r>
        <w:rPr>
          <w:iCs/>
          <w:i/>
        </w:rPr>
        <w:t xml:space="preserve">Verified by Senior Banker</w:t>
      </w:r>
    </w:p>
    <w:p>
      <w:pPr>
        <w:pStyle w:val="BodyText"/>
      </w:pPr>
      <w:r>
        <w:br/>
      </w:r>
      <w:r>
        <w:br/>
      </w:r>
      <w:r>
        <w:rPr>
          <w:bCs/>
          <w:b/>
        </w:rPr>
        <w:t xml:space="preserve">[Supervisor Name]</w:t>
      </w:r>
      <w:r>
        <w:br/>
      </w:r>
      <w:r>
        <w:t xml:space="preserve">Branch Manager</w:t>
      </w:r>
      <w:r>
        <w:br/>
      </w:r>
      <w: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Iraq Baghdad</dc:title>
  <dc:creator/>
  <dc:language>en</dc:language>
  <cp:keywords/>
  <dcterms:created xsi:type="dcterms:W3CDTF">2026-07-29T06:17:57Z</dcterms:created>
  <dcterms:modified xsi:type="dcterms:W3CDTF">2026-07-29T06:17:57Z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