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Kuwait City, State of Kuwait</w:t>
      </w:r>
      <w:r>
        <w:br/>
      </w:r>
      <w:r>
        <w:rPr>
          <w:bCs/>
          <w:b/>
        </w:rPr>
        <w:t xml:space="preserve">Degree Program:</w:t>
      </w:r>
      <w:r>
        <w:t xml:space="preserve"> </w:t>
      </w:r>
      <w:r>
        <w:t xml:space="preserve">Bachelor of Business Administration</w:t>
      </w:r>
    </w:p>
    <w:bookmarkEnd w:id="20"/>
    <w:bookmarkStart w:id="27" w:name="X34287d2e2014ada506a5747617947776ab90b76"/>
    <w:p>
      <w:pPr>
        <w:pStyle w:val="Heading1"/>
      </w:pPr>
      <w:r>
        <w:t xml:space="preserve">The Role of a Banker in the Modern Financial Ecosystem: An Internship Report from Kuwait City</w:t>
      </w:r>
    </w:p>
    <w:p>
      <w:pPr>
        <w:pStyle w:val="FirstParagraph"/>
      </w:pPr>
      <w:r>
        <w:t xml:space="preserve">This report details my comprehensive internship experience undertaken as a Banker intern within one of the leading commercial banks situated in the heart of Kuwait City. The objective of this document is to analyze the practical application of theoretical banking knowledge, explore the unique financial dynamics specific to Kuwait City, and reflect on the professional development achieved during this period. The modern banking sector in Kuwait serves as a critical pillar for economic stability and growth, offering a rich environment for aspiring professionals to understand complex financial instruments, customer relationship management, and regulatory compliance.</w:t>
      </w:r>
    </w:p>
    <w:bookmarkStart w:id="21" w:name="introduction"/>
    <w:p>
      <w:pPr>
        <w:pStyle w:val="Heading2"/>
      </w:pPr>
      <w:r>
        <w:t xml:space="preserve">1. Introduction</w:t>
      </w:r>
    </w:p>
    <w:p>
      <w:pPr>
        <w:pStyle w:val="FirstParagraph"/>
      </w:pPr>
      <w:r>
        <w:t xml:space="preserve">The transition from academic theory to professional practice is often challenging, particularly in the highly regulated environment of the Middle Eastern banking sector. My internship was designed to bridge this gap by placing me directly into operational workflows within Kuwait City. As a Banker intern, I was not merely an observer but an active participant in daily operations. The report covers three primary areas: technical banking skills, customer service dynamics in a diverse cultural setting, and the specific regulatory framework governing financial institutions in Kuwait.</w:t>
      </w:r>
    </w:p>
    <w:bookmarkEnd w:id="21"/>
    <w:bookmarkStart w:id="22" w:name="the-banking-landscape-of-kuwait-city"/>
    <w:p>
      <w:pPr>
        <w:pStyle w:val="Heading2"/>
      </w:pPr>
      <w:r>
        <w:t xml:space="preserve">2. The Banking Landscape of Kuwait City</w:t>
      </w:r>
    </w:p>
    <w:p>
      <w:pPr>
        <w:pStyle w:val="FirstParagraph"/>
      </w:pPr>
      <w:r>
        <w:t xml:space="preserve">Kuwait City is not just the political capital but also the financial nerve center of the nation. It hosts numerous national banks, international branches, and specialized Islamic finance institutions. Working in this specific location provided a unique vantage point to observe how traditional banking principles intersect with Islamic banking practices (Sharia-compliant finance). The market in Kuwait City is characterized by high liquidity and a sophisticated client base that includes both local nationals and expatriates. Understanding the nuances of this demographic was crucial for my role as a Banker, requiring adaptability and cultural sensitivity.</w:t>
      </w:r>
    </w:p>
    <w:p>
      <w:pPr>
        <w:pStyle w:val="BodyText"/>
      </w:pPr>
      <w:r>
        <w:t xml:space="preserve">The competitive landscape in Kuwait City drives banks to innovate rapidly. During my tenure, I observed how digital transformation initiatives were being accelerated to meet customer expectations. This shift from branch-centric models to omnichannel banking experiences is a defining feature of the modern banker’s job description in this region.</w:t>
      </w:r>
    </w:p>
    <w:bookmarkEnd w:id="22"/>
    <w:bookmarkStart w:id="23" w:name="key-responsibilities-and-duties"/>
    <w:p>
      <w:pPr>
        <w:pStyle w:val="Heading2"/>
      </w:pPr>
      <w:r>
        <w:t xml:space="preserve">3. Key Responsibilities and Duties</w:t>
      </w:r>
    </w:p>
    <w:p>
      <w:pPr>
        <w:pStyle w:val="FirstParagraph"/>
      </w:pPr>
      <w:r>
        <w:t xml:space="preserve">As part of my training as a Banker, I was assigned to various departments, including retail banking, corporate lending support, and compliance. My primary responsibilities included:</w:t>
      </w:r>
    </w:p>
    <w:p>
      <w:pPr>
        <w:numPr>
          <w:ilvl w:val="0"/>
          <w:numId w:val="1001"/>
        </w:numPr>
        <w:pStyle w:val="Compact"/>
      </w:pPr>
      <w:r>
        <w:rPr>
          <w:bCs/>
          <w:b/>
        </w:rPr>
        <w:t xml:space="preserve">Credit Analysis Support:</w:t>
      </w:r>
      <w:r>
        <w:t xml:space="preserve">I assisted senior analysts in evaluating creditworthiness for small-to-medium enterprises (SMEs) based in Kuwait City. This involved analyzing financial statements, cash flow projections, and market viability. The experience honed my ability to interpret complex financial data and present findings clearly.</w:t>
      </w:r>
    </w:p>
    <w:p>
      <w:pPr>
        <w:numPr>
          <w:ilvl w:val="0"/>
          <w:numId w:val="1001"/>
        </w:numPr>
        <w:pStyle w:val="Compact"/>
      </w:pPr>
      <w:r>
        <w:rPr>
          <w:bCs/>
          <w:b/>
        </w:rPr>
        <w:t xml:space="preserve">Customer Relationship Management:</w:t>
      </w:r>
      <w:r>
        <w:t xml:space="preserve">A significant portion of my time was spent interacting with clients. In Kuwait City’s banking sector, personal relationships are paramount. I learned the art of building trust with clients who range from individual savers to corporate executives. Effective communication skills were essential in explaining financial products such as home mortgages, auto loans, and investment portfolios.</w:t>
      </w:r>
    </w:p>
    <w:p>
      <w:pPr>
        <w:numPr>
          <w:ilvl w:val="0"/>
          <w:numId w:val="1001"/>
        </w:numPr>
        <w:pStyle w:val="Compact"/>
      </w:pPr>
      <w:r>
        <w:rPr>
          <w:bCs/>
          <w:b/>
        </w:rPr>
        <w:t xml:space="preserve">Regulatory Compliance and AML Procedures:</w:t>
      </w:r>
      <w:r>
        <w:t xml:space="preserve">Understanding Anti-Money Laundering (AML) regulations is critical for any Banker. I participated in routine audits and KYC (Know Your Customer) documentation checks. This experience underscored the importance of integrity and adherence to Central Bank of Kuwait regulations.</w:t>
      </w:r>
    </w:p>
    <w:bookmarkEnd w:id="23"/>
    <w:bookmarkStart w:id="24" w:name="Xaf59f934405cb60c2e6d82fcb77d03a7c525933"/>
    <w:p>
      <w:pPr>
        <w:pStyle w:val="Heading2"/>
      </w:pPr>
      <w:r>
        <w:t xml:space="preserve">4. Professional Development and Skill Acquisition</w:t>
      </w:r>
    </w:p>
    <w:p>
      <w:pPr>
        <w:pStyle w:val="FirstParagraph"/>
      </w:pPr>
      <w:r>
        <w:t xml:space="preserve">The internship facilitated significant professional growth, particularly in soft skills that are difficult to teach in a classroom setting. Communication was the most emphasized area. As a Banker, one must convey complex financial concepts in simple terms to ensure client understanding. Additionally, negotiation skills were refined during discussions regarding loan terms and interest rates.</w:t>
      </w:r>
    </w:p>
    <w:p>
      <w:pPr>
        <w:pStyle w:val="BodyText"/>
      </w:pPr>
      <w:r>
        <w:t xml:space="preserve">Technical proficiency also improved markedly. I became adept at using core banking software and data analysis tools that are standard in Kuwait City’s financial institutions. These tools allow for real-time monitoring of account activities, risk assessment, and portfolio management. The ability to navigate these systems efficiently is a key competency for modern bankers.</w:t>
      </w:r>
    </w:p>
    <w:bookmarkEnd w:id="24"/>
    <w:bookmarkStart w:id="25" w:name="challenges-encountered"/>
    <w:p>
      <w:pPr>
        <w:pStyle w:val="Heading2"/>
      </w:pPr>
      <w:r>
        <w:t xml:space="preserve">5. Challenges Encountered</w:t>
      </w:r>
    </w:p>
    <w:p>
      <w:pPr>
        <w:pStyle w:val="FirstParagraph"/>
      </w:pPr>
      <w:r>
        <w:t xml:space="preserve">The internship was not without its challenges. One of the primary difficulties was adapting to the fast-paced environment of Kuwait City’s business district, where peak hours involve high volumes of transactional activity and client queries. Managing time effectively while maintaining accuracy in data entry and document processing required discipline and focus.</w:t>
      </w:r>
    </w:p>
    <w:p>
      <w:pPr>
        <w:pStyle w:val="BodyText"/>
      </w:pPr>
      <w:r>
        <w:t xml:space="preserve">Another challenge was navigating the dual nature of banking products—conventional versus Islamic finance. As a Banker, I had to quickly grasp the differences between interest-based loans and profit-rate sharing mechanisms like</w:t>
      </w:r>
      <w:r>
        <w:t xml:space="preserve"> </w:t>
      </w:r>
      <w:r>
        <w:rPr>
          <w:iCs/>
          <w:i/>
        </w:rPr>
        <w:t xml:space="preserve">Mudarabah</w:t>
      </w:r>
      <w:r>
        <w:t xml:space="preserve"> </w:t>
      </w:r>
      <w:r>
        <w:t xml:space="preserve">and</w:t>
      </w:r>
      <w:r>
        <w:t xml:space="preserve"> </w:t>
      </w:r>
      <w:r>
        <w:rPr>
          <w:bCs/>
          <w:b/>
        </w:rPr>
        <w:t xml:space="preserve">Murabaha</w:t>
      </w:r>
      <w:r>
        <w:t xml:space="preserve">. This required extra study hours outside of work to ensure I could provide accurate information to clients seeking Sharia-compliant financial solutions.</w:t>
      </w:r>
    </w:p>
    <w:bookmarkEnd w:id="25"/>
    <w:bookmarkStart w:id="26" w:name="conclusion-and-future-outlook"/>
    <w:p>
      <w:pPr>
        <w:pStyle w:val="Heading2"/>
      </w:pPr>
      <w:r>
        <w:t xml:space="preserve">6. Conclusion and Future Outlook</w:t>
      </w:r>
    </w:p>
    <w:p>
      <w:pPr>
        <w:pStyle w:val="FirstParagraph"/>
      </w:pPr>
      <w:r>
        <w:t xml:space="preserve">In conclusion, my internship as a Banker in Kuwait City has been an invaluable educational experience. It provided a holistic view of the banking industry, highlighting both its technical rigors and its human-centric nature. The opportunity to work in such a dynamic financial hub has prepared me for a career where adaptability, ethical conduct, and continuous learning are essential.</w:t>
      </w:r>
    </w:p>
    <w:p>
      <w:pPr>
        <w:pStyle w:val="BodyText"/>
      </w:pPr>
      <w:r>
        <w:t xml:space="preserve">The banking sector in Kuwait City continues to evolve with technological advancements and changing regulatory landscapes. As I move forward in my career, I intend to leverage the skills gained during this internship—particularly in credit analysis, customer relationship management, and regulatory compliance—to contribute effectively to the financial stability and growth of institutions within Kuwait. This report serves as a testament to the practical insights gained during this transformative period.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2026-07-29T20:29:25Z</dcterms:created>
  <dcterms:modified xsi:type="dcterms:W3CDTF">2026-07-29T20:29:25Z</dcterms:modified>
</cp:coreProperties>
</file>

<file path=docProps/custom.xml><?xml version="1.0" encoding="utf-8"?>
<Properties xmlns="http://schemas.openxmlformats.org/officeDocument/2006/custom-properties" xmlns:vt="http://schemas.openxmlformats.org/officeDocument/2006/docPropsVTypes"/>
</file>