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Biomedical</w:t>
      </w:r>
      <w:r>
        <w:t xml:space="preserve"> </w:t>
      </w:r>
      <w:r>
        <w:t xml:space="preserve">Engineering</w:t>
      </w:r>
    </w:p>
    <w:bookmarkStart w:id="24" w:name="internship-report-biomedical-engineer"/>
    <w:p>
      <w:pPr>
        <w:pStyle w:val="Heading1"/>
      </w:pPr>
      <w:r>
        <w:t xml:space="preserve">Internship Report</w:t>
      </w:r>
      <w:r>
        <w:br/>
      </w:r>
      <w:r>
        <w:t xml:space="preserve">Biomedical Engineer</w:t>
      </w:r>
    </w:p>
    <w:p>
      <w:pPr>
        <w:pStyle w:val="FirstParagraph"/>
      </w:pPr>
      <w:r>
        <w:rPr>
          <w:bCs/>
          <w:b/>
        </w:rPr>
        <w:t xml:space="preserve">Date:</w:t>
      </w:r>
      <w:r>
        <w:t xml:space="preserve"> </w:t>
      </w:r>
      <w:r>
        <w:t xml:space="preserve">October 26, 2023</w:t>
      </w:r>
      <w:r>
        <w:br/>
      </w:r>
    </w:p>
    <w:p>
      <w:pPr>
        <w:pStyle w:val="BodyText"/>
      </w:pPr>
      <w:r>
        <w:t xml:space="preserve"> Colombia, Bogotá D.C.</w:t>
      </w:r>
      <w:r>
        <w:br/>
      </w:r>
      <w:r>
        <w:rPr>
          <w:bCs/>
          <w:b/>
        </w:rPr>
        <w:t xml:space="preserve">Institution: </w:t>
      </w:r>
      <w:r>
        <w:t xml:space="preserve">[University Name]</w:t>
      </w:r>
      <w:r>
        <w:br/>
      </w:r>
      <w:r>
        <w:br/>
      </w:r>
    </w:p>
    <w:p>
      <w:pPr>
        <w:pStyle w:val="BodyText"/>
      </w:pPr>
      <w:r>
        <w:t xml:space="preserve">The Importance of the Internship Report for Biomedical Engineers</w:t>
      </w:r>
    </w:p>
    <w:p>
      <w:pPr>
        <w:pStyle w:val="BodyText"/>
      </w:pPr>
      <w:r>
        <w:t xml:space="preserve">The transition from academic theory to professional practice is a critical juncture for any student pursuing a degree in engineering. Nowhere is this transition more vital than in the field of Biomedical Engineering, where technical precision directly impacts human health and safety. This report outlines the comprehensive experiences gained during an internship designed specifically for aspiring Biomedical Engineers within the dynamic healthcare infrastructure of Colombia, with a specific focus on the capital city, Bogotá D.C.</w:t>
      </w:r>
    </w:p>
    <w:p>
      <w:pPr>
        <w:pStyle w:val="BodyText"/>
      </w:pPr>
      <w:r>
        <w:t xml:space="preserve">Bogotá is not merely a geographical location; it is one of South America's most significant hubs for medical innovation and public health administration. As the capital and largest city in Colombia, Bogotá hosts some of the region's most advanced hospitals, research centers, and private medical technology firms. For a Biomedical Engineer intern, working in this specific context provides an unparalleled opportunity to understand how biomedical technologies are implemented, maintained, and regulated within a middle-income country facing unique healthcare challenges. The Internship Report serves as the primary vehicle for documenting these nuances.</w:t>
      </w:r>
    </w:p>
    <w:bookmarkStart w:id="20" w:name="X40022cd2961f80eeadf0eca97339e76f3be2475"/>
    <w:p>
      <w:pPr>
        <w:pStyle w:val="Heading2"/>
      </w:pPr>
      <w:r>
        <w:t xml:space="preserve">Contextualizing the Role of a Biomedical Engineer in Bogotá</w:t>
      </w:r>
    </w:p>
    <w:p>
      <w:pPr>
        <w:pStyle w:val="FirstParagraph"/>
      </w:pPr>
      <w:r>
        <w:t xml:space="preserve">The role of a Biomedical Engineer extends far beyond simple equipment repair. In Bogotá, the scope is much broader due to the complexity of both public and private healthcare systems. During this internship, the focus was placed on three main pillars: clinical engineering management, preventive maintenance protocols, and regulatory compliance within Colombian health standards.</w:t>
      </w:r>
    </w:p>
    <w:p>
      <w:pPr>
        <w:pStyle w:val="BodyText"/>
      </w:pPr>
      <w:r>
        <w:t xml:space="preserve">One of the primary objectives of this Internship Report is to highlight how a Biomedical Engineer acts as a liaison between technology and medical practice. In Bogotá's hospitals, such as those in the EPS (Entidades Promotoras de Salud) network or private institutions like Clínica del Country or San Ignacio, biomedical equipment ranges from basic diagnostic tools to sophisticated imaging systems like MRI and CT scanners. The intern was tasked with ensuring these devices operated within safe parameters, a responsibility that requires deep technical knowledge and an acute understanding of patient safety standards.</w:t>
      </w:r>
    </w:p>
    <w:p>
      <w:pPr>
        <w:pStyle w:val="BodyText"/>
      </w:pPr>
      <w:r>
        <w:t xml:space="preserve">The Colombian healthcare system is highly regulated by the Ministry of Health and Social Protection. Therefore, part of the Biomedical Engineer's duty involves ensuring that all medical devices comply with NOM (Normas Oficiales Mexicanas equivalent in Colombia) and local resolutions regarding hygiene and safety. This Internship Report details the practical application of these regulations, demonstrating how theoretical knowledge of electrical safety standards translates into real-world risk mitigation strategies for patients and staff alike.</w:t>
      </w:r>
    </w:p>
    <w:bookmarkEnd w:id="20"/>
    <w:bookmarkStart w:id="21" w:name="Xe41e680497074899d7c1a75721fd97cc65b4acb"/>
    <w:p>
      <w:pPr>
        <w:pStyle w:val="Heading2"/>
      </w:pPr>
      <w:r>
        <w:t xml:space="preserve">Key Responsibilities and Technical Challenges</w:t>
      </w:r>
    </w:p>
    <w:p>
      <w:pPr>
        <w:pStyle w:val="FirstParagraph"/>
      </w:pPr>
      <w:r>
        <w:t xml:space="preserve">The core responsibilities undertaken during this internship provided a robust foundation in clinical engineering. The Biomedical Engineer intern participated in the daily calibration of critical care equipment, including ventilators, patient monitors, and infusion pumps. In Bogotá's climate, humidity can affect electronic components; therefore, understanding environmental controls within medical facilities was a key learning point documented in this report.</w:t>
      </w:r>
    </w:p>
    <w:p>
      <w:pPr>
        <w:pStyle w:val="BodyText"/>
      </w:pPr>
      <w:r>
        <w:t xml:space="preserve">A significant portion of the work involved preventive maintenance. Rather than waiting for equipment to fail—a costly and dangerous approach—the Biomedical Engineer developed schedules for routine checks. This proactive approach is essential in Bogotá, where resource allocation can sometimes be tight, making the longevity of expensive medical technology a financial necessity as well as a clinical imperative.</w:t>
      </w:r>
    </w:p>
    <w:p>
      <w:pPr>
        <w:pStyle w:val="BodyText"/>
      </w:pPr>
      <w:r>
        <w:t xml:space="preserve">The Internship Report also addresses the challenge of supply chain logistics. Sourcing genuine spare parts for imported medical devices can be difficult in Colombia. The intern learned to negotiate with suppliers and identify compatible alternatives when necessary, always under strict supervision to ensure no compromise on safety or efficacy. This problem-solving aspect is a crucial skill for any Biomedical Engineer operating in emerging markets.</w:t>
      </w:r>
    </w:p>
    <w:bookmarkEnd w:id="21"/>
    <w:bookmarkStart w:id="22" w:name="Xc1bf6019d7c7f546cd756b019a9b2d8bdab0c79"/>
    <w:p>
      <w:pPr>
        <w:pStyle w:val="Heading2"/>
      </w:pPr>
      <w:r>
        <w:t xml:space="preserve">Regulatory Compliance and Safety Standards</w:t>
      </w:r>
    </w:p>
    <w:p>
      <w:pPr>
        <w:pStyle w:val="FirstParagraph"/>
      </w:pPr>
      <w:r>
        <w:t xml:space="preserve">In Colombia, the regulation of medical devices is overseen by INVIMA (Instituto Nacional de Vigilancia de Medicamentos y Alimentos). A major component of this Internship Report is dedicated to understanding how a Biomedical Engineer interacts with INVIMA standards. This includes verifying that equipment has the necessary registration certificates and ensuring that any modifications made to devices do not violate regulatory approvals.</w:t>
      </w:r>
    </w:p>
    <w:p>
      <w:pPr>
        <w:pStyle w:val="BodyText"/>
      </w:pPr>
      <w:r>
        <w:t xml:space="preserve">The intern assisted in audits conducted within the hospital's biomedical engineering department. These audits checked for adherence to technical standards such as IEC 60601, which specifies basic safety and essential performance of medical electrical equipment. Documenting these findings in the Internship Report highlights the importance of rigorous documentation and traceability in clinical settings.</w:t>
      </w:r>
    </w:p>
    <w:bookmarkEnd w:id="22"/>
    <w:bookmarkStart w:id="23" w:name="X44d7ffb35c5ec0b695649e42cc23d12f6427363"/>
    <w:p>
      <w:pPr>
        <w:pStyle w:val="Heading2"/>
      </w:pPr>
      <w:r>
        <w:t xml:space="preserve">Conclusion: The Value of Experience in Colombia's Healthcare Sector</w:t>
      </w:r>
    </w:p>
    <w:p>
      <w:pPr>
        <w:pStyle w:val="FirstParagraph"/>
      </w:pPr>
      <w:r>
        <w:t xml:space="preserve">In conclusion, this Internship Report serves as a testament to the value placed on practical experience for Biomedical Engineers. The opportunity to train in Bogotá, a city with one of the most developed healthcare sectors in Latin America, has provided invaluable insights into the intersection of technology, medicine, and policy.</w:t>
      </w:r>
    </w:p>
    <w:p>
      <w:pPr>
        <w:pStyle w:val="BodyText"/>
      </w:pPr>
      <w:r>
        <w:t xml:space="preserve">The experiences described herein underscore that being a Biomedical Engineer is not just about understanding circuits and code; it is about ensuring that these technologies serve humanity safely and effectively within their specific cultural and regulatory contexts. For students considering an internship in Colombia, particularly in Bogotá, the blend of high-tech medical facilities with complex public health challenges offers a unique educational landscape.</w:t>
      </w:r>
    </w:p>
    <w:p>
      <w:pPr>
        <w:pStyle w:val="BodyText"/>
      </w:pPr>
      <w:r>
        <w:t xml:space="preserve">This report aims to demonstrate that the skills acquired—from technical maintenance to regulatory navigation—are directly transferable and highly sought after in both local Colombian industries and international healthcare organizations. As Colombia continues to modernize its healthcare infrastructure, the role of the Biomedical Engineer will only become more critical. This Internship Report stands as a foundational document for future professional endeavors, marking the successful completion of a transformative period in Bogotá's medical technology sector.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Biomedical Engineering</dc:title>
  <dc:creator/>
  <dc:language>en</dc:language>
  <cp:keywords/>
  <dcterms:created xsi:type="dcterms:W3CDTF">2026-07-29T08:57:20Z</dcterms:created>
  <dcterms:modified xsi:type="dcterms:W3CDTF">2026-07-29T08:57:20Z</dcterms:modified>
</cp:coreProperties>
</file>

<file path=docProps/custom.xml><?xml version="1.0" encoding="utf-8"?>
<Properties xmlns="http://schemas.openxmlformats.org/officeDocument/2006/custom-properties" xmlns:vt="http://schemas.openxmlformats.org/officeDocument/2006/docPropsVTypes"/>
</file>