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0" w:name="internship-report"/>
    <w:p>
      <w:pPr>
        <w:pStyle w:val="Heading1"/>
      </w:pPr>
      <w:r>
        <w:t xml:space="preserve">Internship Report</w:t>
      </w:r>
    </w:p>
    <w:bookmarkStart w:id="20" w:name="biomedical-engineering-in-germany-berlin"/>
    <w:p>
      <w:pPr>
        <w:pStyle w:val="Heading2"/>
      </w:pPr>
      <w:r>
        <w:t xml:space="preserve">Biomedical Engineering in Germany Berlin</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Technical University of Berlin (Affiliate)</w:t>
      </w:r>
      <w:r>
        <w:br/>
      </w:r>
      <w:r>
        <w:t xml:space="preserve">: MedTech Solutions GmbH</w:t>
      </w:r>
    </w:p>
    <w:bookmarkEnd w:id="20"/>
    <w:bookmarkStart w:id="21" w:name="executive-summary"/>
    <w:p>
      <w:pPr>
        <w:pStyle w:val="Heading2"/>
      </w:pPr>
      <w:r>
        <w:t xml:space="preserve">1. Executive Summary</w:t>
      </w:r>
    </w:p>
    <w:p>
      <w:pPr>
        <w:pStyle w:val="FirstParagraph"/>
      </w:pPr>
      <w:r>
        <w:t xml:space="preserve">This report details the professional experience gained during a comprehensive internship undertaken as a Biomedical Engineer in the vibrant city of Berlin, Germany. The primary objective of this internship was to bridge the gap between theoretical academic knowledge and practical application within one of Europe’s most dynamic medical technology hubs. Working at MedTech Solutions GmbH, located in the heart of</w:t>
      </w:r>
      <w:r>
        <w:t xml:space="preserve"> </w:t>
      </w:r>
      <w:r>
        <w:rPr>
          <w:bCs/>
          <w:b/>
        </w:rPr>
        <w:t xml:space="preserve">Germany Berlin</w:t>
      </w:r>
      <w:r>
        <w:t xml:space="preserve">, provided an unique opportunity to engage with cutting-edge research, regulatory compliance standards specific to the European Union, and innovative product development cycles.</w:t>
      </w:r>
    </w:p>
    <w:p>
      <w:pPr>
        <w:pStyle w:val="BodyText"/>
      </w:pPr>
      <w:r>
        <w:t xml:space="preserve">The internship focused on three core pillars: diagnostic device optimization, regulatory documentation for medical devices (MDR), and interdisciplinary collaboration. By immersing myself in the local engineering culture of</w:t>
      </w:r>
      <w:r>
        <w:t xml:space="preserve"> </w:t>
      </w:r>
      <w:r>
        <w:rPr>
          <w:bCs/>
          <w:b/>
        </w:rPr>
        <w:t xml:space="preserve">Germany Berlin</w:t>
      </w:r>
      <w:r>
        <w:t xml:space="preserve">, I gained invaluable insights into how precision engineering meets patient care. This document outlines the tasks performed, challenges encountered, and the significant professional growth achieved during this period.</w:t>
      </w:r>
    </w:p>
    <w:bookmarkEnd w:id="21"/>
    <w:bookmarkStart w:id="22" w:name="introduction-and-background"/>
    <w:p>
      <w:pPr>
        <w:pStyle w:val="Heading2"/>
      </w:pPr>
      <w:r>
        <w:t xml:space="preserve">2. Introduction and Background</w:t>
      </w:r>
    </w:p>
    <w:p>
      <w:pPr>
        <w:pStyle w:val="FirstParagraph"/>
      </w:pPr>
      <w:r>
        <w:t xml:space="preserve">Berlin has recently emerged as a leading startup hub for health technology in Europe. The ecosystem supports a blend of established medical giants and agile startups, creating a fertile ground for innovation. For any Biomedical Engineer, internships in</w:t>
      </w:r>
      <w:r>
        <w:t xml:space="preserve"> </w:t>
      </w:r>
      <w:r>
        <w:rPr>
          <w:bCs/>
          <w:b/>
        </w:rPr>
        <w:t xml:space="preserve">Germany Berlin</w:t>
      </w:r>
      <w:r>
        <w:t xml:space="preserve"> </w:t>
      </w:r>
      <w:r>
        <w:t xml:space="preserve">offer exposure to high standards of engineering rigor combined with creative problem-solving.</w:t>
      </w:r>
    </w:p>
    <w:p>
      <w:pPr>
        <w:pStyle w:val="BodyText"/>
      </w:pPr>
      <w:r>
        <w:t xml:space="preserve">The internship was conducted at MedTech Solutions GmbH, a company specializing in non-invasive diagnostic imaging systems. The role of the Biomedical Engineer intern involved supporting the R&amp;D department in validating new hardware components and ensuring that all software interfaces complied with international safety standards. The environment was highly collaborative, requiring constant communication between mechanical engineers, software developers, and clinical specialists.</w:t>
      </w:r>
    </w:p>
    <w:bookmarkEnd w:id="22"/>
    <w:bookmarkStart w:id="26" w:name="key-responsibilities-and-tasks"/>
    <w:p>
      <w:pPr>
        <w:pStyle w:val="Heading2"/>
      </w:pPr>
      <w:r>
        <w:t xml:space="preserve">3. Key Responsibilities and Tasks</w:t>
      </w:r>
    </w:p>
    <w:bookmarkStart w:id="23" w:name="diagnostic-device-validation"/>
    <w:p>
      <w:pPr>
        <w:pStyle w:val="Heading3"/>
      </w:pPr>
      <w:r>
        <w:t xml:space="preserve">3.1 Diagnostic Device Validation</w:t>
      </w:r>
    </w:p>
    <w:p>
      <w:pPr>
        <w:pStyle w:val="FirstParagraph"/>
      </w:pPr>
      <w:r>
        <w:t xml:space="preserve">A significant portion of the internship involved the validation of prototype imaging devices. As a Biomedical Engineer, my primary duty was to design test protocols that simulated real-world clinical usage. This included:</w:t>
      </w:r>
    </w:p>
    <w:p>
      <w:pPr>
        <w:numPr>
          <w:ilvl w:val="0"/>
          <w:numId w:val="1001"/>
        </w:numPr>
        <w:pStyle w:val="Compact"/>
      </w:pPr>
      <w:r>
        <w:rPr>
          <w:bCs/>
          <w:b/>
        </w:rPr>
        <w:t xml:space="preserve">Sensor Calibration:</w:t>
      </w:r>
      <w:r>
        <w:t xml:space="preserve"> </w:t>
      </w:r>
      <w:r>
        <w:t xml:space="preserve">Calibrating high-resolution sensors to ensure accurate data acquisition for patient monitoring systems.</w:t>
      </w:r>
    </w:p>
    <w:p>
      <w:pPr>
        <w:numPr>
          <w:ilvl w:val="0"/>
          <w:numId w:val="1001"/>
        </w:numPr>
        <w:pStyle w:val="Compact"/>
      </w:pPr>
      <w:r>
        <w:rPr>
          <w:bCs/>
          <w:b/>
        </w:rPr>
        <w:t xml:space="preserve">Bias and Noise Analysis:</w:t>
      </w:r>
      <w:r>
        <w:t xml:space="preserve"> </w:t>
      </w:r>
      <w:r>
        <w:t xml:space="preserve">Using Python-based scripts to analyze signal noise and improve the clarity of diagnostic images. This task required a deep understanding of both hardware limitations and software filtering techniques.</w:t>
      </w:r>
    </w:p>
    <w:p>
      <w:pPr>
        <w:numPr>
          <w:ilvl w:val="0"/>
          <w:numId w:val="1001"/>
        </w:numPr>
        <w:pStyle w:val="Compact"/>
      </w:pPr>
      <w:r>
        <w:rPr>
          <w:bCs/>
          <w:b/>
        </w:rPr>
        <w:t xml:space="preserve">Safety Testing:</w:t>
      </w:r>
      <w:r>
        <w:t xml:space="preserve"> </w:t>
      </w:r>
      <w:r>
        <w:t xml:space="preserve">Conducting electrical safety tests in accordance with IEC 60601 standards, which are critical for any medical device marketed within</w:t>
      </w:r>
      <w:r>
        <w:t xml:space="preserve"> </w:t>
      </w:r>
      <w:r>
        <w:rPr>
          <w:bCs/>
          <w:b/>
        </w:rPr>
        <w:t xml:space="preserve">Germany Berlin</w:t>
      </w:r>
      <w:r>
        <w:t xml:space="preserve"> </w:t>
      </w:r>
      <w:r>
        <w:t xml:space="preserve">and the wider EU market.</w:t>
      </w:r>
    </w:p>
    <w:bookmarkEnd w:id="23"/>
    <w:bookmarkStart w:id="24" w:name="regulatory-compliance-and-documentation"/>
    <w:p>
      <w:pPr>
        <w:pStyle w:val="Heading3"/>
      </w:pPr>
      <w:r>
        <w:t xml:space="preserve">3.2 Regulatory Compliance and Documentation</w:t>
      </w:r>
    </w:p>
    <w:p>
      <w:pPr>
        <w:pStyle w:val="FirstParagraph"/>
      </w:pPr>
      <w:r>
        <w:t xml:space="preserve">Navigating the regulatory landscape is a crucial aspect of biomedical engineering in Europe. A major part of my internship involved assisting the Quality Assurance team in preparing technical documentation for the new Medical Device Regulation (MDR). This included:</w:t>
      </w:r>
    </w:p>
    <w:p>
      <w:pPr>
        <w:numPr>
          <w:ilvl w:val="0"/>
          <w:numId w:val="1002"/>
        </w:numPr>
        <w:pStyle w:val="Compact"/>
      </w:pPr>
      <w:r>
        <w:t xml:space="preserve">Drafting risk management files as per ISO 14971 standards.</w:t>
      </w:r>
    </w:p>
    <w:p>
      <w:pPr>
        <w:numPr>
          <w:ilvl w:val="0"/>
          <w:numId w:val="1002"/>
        </w:numPr>
        <w:pStyle w:val="Compact"/>
      </w:pPr>
      <w:r>
        <w:t xml:space="preserve">Collaborating with legal experts to ensure that labeling and instructions for use met the linguistic and formatting requirements of German health authorities.</w:t>
      </w:r>
    </w:p>
    <w:p>
      <w:pPr>
        <w:numPr>
          <w:ilvl w:val="0"/>
          <w:numId w:val="1002"/>
        </w:numPr>
        <w:pStyle w:val="Compact"/>
      </w:pPr>
      <w:r>
        <w:t xml:space="preserve">Participating in internal audits to prepare for third-party certification bodies, a common requirement for companies based in</w:t>
      </w:r>
      <w:r>
        <w:t xml:space="preserve"> </w:t>
      </w:r>
      <w:r>
        <w:rPr>
          <w:bCs/>
          <w:b/>
        </w:rPr>
        <w:t xml:space="preserve">Germany Berlin</w:t>
      </w:r>
      <w:r>
        <w:t xml:space="preserve">.</w:t>
      </w:r>
    </w:p>
    <w:bookmarkEnd w:id="24"/>
    <w:bookmarkStart w:id="25" w:name="interdisciplinary-collaboration"/>
    <w:p>
      <w:pPr>
        <w:pStyle w:val="Heading3"/>
      </w:pPr>
      <w:r>
        <w:t xml:space="preserve">3.3 Interdisciplinary Collaboration</w:t>
      </w:r>
    </w:p>
    <w:p>
      <w:pPr>
        <w:pStyle w:val="FirstParagraph"/>
      </w:pPr>
      <w:r>
        <w:t xml:space="preserve">The culture of innovation in Berlin relies heavily on cross-functional teamwork. I participated in daily stand-up meetings with software engineers to discuss API integrations for the user interface of our devices. Furthermore, I attended monthly clinics visits where we observed doctors using similar technologies in hospitals across</w:t>
      </w:r>
      <w:r>
        <w:t xml:space="preserve"> </w:t>
      </w:r>
      <w:r>
        <w:rPr>
          <w:bCs/>
          <w:b/>
        </w:rPr>
        <w:t xml:space="preserve">Germany Berlin</w:t>
      </w:r>
      <w:r>
        <w:t xml:space="preserve">. These visits were instrumental in understanding the clinical workflow and identifying pain points that our engineering solutions needed to address.</w:t>
      </w:r>
    </w:p>
    <w:bookmarkEnd w:id="25"/>
    <w:bookmarkEnd w:id="26"/>
    <w:bookmarkStart w:id="27" w:name="challenges-and-solutions"/>
    <w:p>
      <w:pPr>
        <w:pStyle w:val="Heading2"/>
      </w:pPr>
      <w:r>
        <w:t xml:space="preserve">4. Challenges and Solutions</w:t>
      </w:r>
    </w:p>
    <w:p>
      <w:pPr>
        <w:pStyle w:val="FirstParagraph"/>
      </w:pPr>
      <w:r>
        <w:t xml:space="preserve">The transition from academic theory to industrial practice presented several challenges. One significant hurdle was adapting to the strict documentation standards required by European regulations. In university settings, minor deviations in data reporting are often tolerated, but in the medical industry within</w:t>
      </w:r>
      <w:r>
        <w:t xml:space="preserve"> </w:t>
      </w:r>
      <w:r>
        <w:rPr>
          <w:bCs/>
          <w:b/>
        </w:rPr>
        <w:t xml:space="preserve">Germany Berlin</w:t>
      </w:r>
      <w:r>
        <w:t xml:space="preserve">, traceability is paramount.</w:t>
      </w:r>
    </w:p>
    <w:p>
      <w:pPr>
        <w:pStyle w:val="BodyText"/>
      </w:pPr>
      <w:r>
        <w:t xml:space="preserve">To overcome this, I implemented a rigorous version-control system for all my test data and sought mentorship from senior engineers who specialized in quality management. Another challenge was the language barrier; while technical English is widely spoken, understanding specific German regulatory terms required additional study. I addressed this by taking intensive evening courses focused on technical German terminology, which significantly improved my efficiency and integration into the local team.</w:t>
      </w:r>
    </w:p>
    <w:bookmarkEnd w:id="27"/>
    <w:bookmarkStart w:id="28" w:name="X18f07b6879659641d42567de747e7f09dd44dc3"/>
    <w:p>
      <w:pPr>
        <w:pStyle w:val="Heading2"/>
      </w:pPr>
      <w:r>
        <w:t xml:space="preserve">5. Learning Outcomes and Professional Development</w:t>
      </w:r>
    </w:p>
    <w:p>
      <w:pPr>
        <w:pStyle w:val="FirstParagraph"/>
      </w:pPr>
      <w:r>
        <w:t xml:space="preserve">This internship has profoundly impacted my professional trajectory as a Biomedical Engineer. Key takeaways include:</w:t>
      </w:r>
    </w:p>
    <w:p>
      <w:pPr>
        <w:numPr>
          <w:ilvl w:val="0"/>
          <w:numId w:val="1003"/>
        </w:numPr>
        <w:pStyle w:val="Compact"/>
      </w:pPr>
      <w:r>
        <w:rPr>
          <w:bCs/>
          <w:b/>
        </w:rPr>
        <w:t xml:space="preserve">Technical Proficiency:</w:t>
      </w:r>
      <w:r>
        <w:t xml:space="preserve"> </w:t>
      </w:r>
      <w:r>
        <w:t xml:space="preserve">Enhanced skills in hardware testing, signal processing, and regulatory compliance.</w:t>
      </w:r>
    </w:p>
    <w:p>
      <w:pPr>
        <w:numPr>
          <w:ilvl w:val="0"/>
          <w:numId w:val="1003"/>
        </w:numPr>
        <w:pStyle w:val="Compact"/>
      </w:pPr>
      <w:r>
        <w:rPr>
          <w:bCs/>
          <w:b/>
        </w:rPr>
        <w:t xml:space="preserve">Cultural Competence:</w:t>
      </w:r>
      <w:r>
        <w:t xml:space="preserve">Gained a deep appreciation for the work ethic and precision-oriented culture prevalent in engineering firms across</w:t>
      </w:r>
      <w:r>
        <w:t xml:space="preserve"> </w:t>
      </w:r>
      <w:r>
        <w:rPr>
          <w:bCs/>
          <w:b/>
        </w:rPr>
        <w:t xml:space="preserve">Germany Berlin</w:t>
      </w:r>
      <w:r>
        <w:t xml:space="preserve">.</w:t>
      </w:r>
    </w:p>
    <w:p>
      <w:pPr>
        <w:numPr>
          <w:ilvl w:val="0"/>
          <w:numId w:val="1003"/>
        </w:numPr>
        <w:pStyle w:val="Compact"/>
      </w:pPr>
      <w:r>
        <w:t xml:space="preserve">Patient-Centric Design:Learned that engineering decisions must always prioritize patient safety and clinical efficacy over mere technical novelty.</w:t>
      </w:r>
    </w:p>
    <w:p>
      <w:pPr>
        <w:pStyle w:val="FirstParagraph"/>
      </w:pPr>
      <w:r>
        <w:t xml:space="preserve">The experience confirmed my passion for the field of biomedical engineering. The opportunity to contribute to products that directly impact healthcare outcomes in a global city like Berlin has been incredibly rewarding.</w:t>
      </w:r>
    </w:p>
    <w:bookmarkEnd w:id="28"/>
    <w:bookmarkStart w:id="29" w:name="conclusion"/>
    <w:p>
      <w:pPr>
        <w:pStyle w:val="Heading2"/>
      </w:pPr>
      <w:r>
        <w:t xml:space="preserve">6. Conclusion</w:t>
      </w:r>
    </w:p>
    <w:p>
      <w:pPr>
        <w:pStyle w:val="FirstParagraph"/>
      </w:pPr>
      <w:r>
        <w:t xml:space="preserve">In conclusion, this internship report serves as a testament to the valuable experience gained while working as a Biomedical Engineer in</w:t>
      </w:r>
      <w:r>
        <w:t xml:space="preserve"> </w:t>
      </w:r>
      <w:r>
        <w:rPr>
          <w:bCs/>
          <w:b/>
        </w:rPr>
        <w:t xml:space="preserve">Germany Berlin</w:t>
      </w:r>
      <w:r>
        <w:t xml:space="preserve">. The combination of rigorous technical challenges, exposure to strict regulatory frameworks, and immersion in a thriving innovation ecosystem has prepared me for a successful career in the medical technology sector. I am grateful for the mentorship provided by my supervisors at MedTech Solutions GmbH and look forward to applying these skills in future professional endeavors. The internship not only fulfilled its academic requirements but also established a strong professional network within the</w:t>
      </w:r>
      <w:r>
        <w:t xml:space="preserve"> </w:t>
      </w:r>
      <w:r>
        <w:rPr>
          <w:bCs/>
          <w:b/>
        </w:rPr>
        <w:t xml:space="preserve">Germany Berlin</w:t>
      </w:r>
      <w:r>
        <w:t xml:space="preserve"> </w:t>
      </w:r>
      <w:r>
        <w:t xml:space="preserve">biomedical community.</w:t>
      </w:r>
    </w:p>
    <w:p>
      <w:pPr>
        <w:pStyle w:val="BodyText"/>
      </w:pPr>
      <w:r>
        <w:rPr>
          <w:iCs/>
          <w:i/>
        </w:rPr>
        <w:t xml:space="preserve">This report was prepared in accordance with the academic standards of [Your University Name]. All confidential information regarding MedTech Solutions GmbH has been anonymized or omitted to protect proprietary interests.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Germany Berlin</dc:title>
  <dc:creator/>
  <dc:language>en</dc:language>
  <cp:keywords/>
  <dcterms:created xsi:type="dcterms:W3CDTF">2026-07-29T04:40:36Z</dcterms:created>
  <dcterms:modified xsi:type="dcterms:W3CDTF">2026-07-29T04:40:36Z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