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0" w:name="internship-report"/>
    <w:p>
      <w:pPr>
        <w:pStyle w:val="Heading1"/>
      </w:pPr>
      <w:r>
        <w:t xml:space="preserve">Internship Report</w:t>
      </w:r>
    </w:p>
    <w:p>
      <w:pPr>
        <w:pStyle w:val="FirstParagraph"/>
      </w:pPr>
      <w:r>
        <w:rPr>
          <w:bCs/>
          <w:b/>
        </w:rPr>
        <w:t xml:space="preserve">Institution:</w:t>
      </w:r>
    </w:p>
    <w:p>
      <w:pPr>
        <w:pStyle w:val="BodyText"/>
      </w:pPr>
      <w:r>
        <w:t xml:space="preserve">University of Barcelona, Faculty of Medicine and Health Sciences</w:t>
      </w:r>
      <w:r>
        <w:br/>
      </w:r>
    </w:p>
    <w:p>
      <w:pPr>
        <w:pStyle w:val="BodyText"/>
      </w:pPr>
      <w:r>
        <w:rPr>
          <w:bCs/>
          <w:b/>
        </w:rPr>
        <w:t xml:space="preserve">Date:</w:t>
      </w:r>
    </w:p>
    <w:p>
      <w:pPr>
        <w:pStyle w:val="BodyText"/>
      </w:pPr>
      <w:r>
        <w:t xml:space="preserve">Maintained as Current Academic Year 2023-2024</w:t>
      </w:r>
      <w:r>
        <w:br/>
      </w:r>
    </w:p>
    <w:p>
      <w:pPr>
        <w:pStyle w:val="BodyText"/>
      </w:pPr>
      <w:r>
        <w:rPr>
          <w:bCs/>
          <w:b/>
        </w:rPr>
        <w:t xml:space="preserve">Location:</w:t>
      </w:r>
    </w:p>
    <w:p>
      <w:pPr>
        <w:pStyle w:val="BodyText"/>
      </w:pPr>
      <w:r>
        <w:t xml:space="preserve">Spain Barcelona</w:t>
      </w:r>
      <w:r>
        <w:br/>
      </w:r>
    </w:p>
    <w:bookmarkEnd w:id="20"/>
    <w:bookmarkStart w:id="36" w:name="preface-the-context-of-the-internship"/>
    <w:p>
      <w:pPr>
        <w:pStyle w:val="Heading1"/>
      </w:pPr>
      <w:r>
        <w:t xml:space="preserve">Preface: The Context of the Internship</w:t>
      </w:r>
    </w:p>
    <w:p>
      <w:pPr>
        <w:pStyle w:val="FirstParagraph"/>
      </w:pPr>
      <w:r>
        <w:t xml:space="preserve">This document serves as a comprehensive summary of the practical training period undertaken within the vibrant and technologically advanced healthcare ecosystem of Spain Barcelona. As global healthcare systems increasingly rely on sophisticated medical technologies, the role of a Biomedical Engineer has become pivotal in bridging the gap between clinical needs and engineering solutions. This report details my experience as an intern focusing on biomedical engineering principles, applied within hospital settings and research institutions located in Spain Barcelona.</w:t>
      </w:r>
    </w:p>
    <w:p>
      <w:pPr>
        <w:pStyle w:val="BodyText"/>
      </w:pPr>
      <w:r>
        <w:t xml:space="preserve">The city of Spain Barcelona is not only renowned for its rich cultural heritage and architectural marvels but also stands as a leading hub in the Iberian Peninsula for medical innovation. The local healthcare infrastructure, including major hospitals such as the Hospital Clínic de Barcelona and the Vall d'Hebron Institute of Oncology (VHIO), provides an ideal environment for gaining hands-on experience in biomedical engineering. This report aims to articulate the skills acquired, challenges faced, and professional growth experienced during this intensive internship program.</w:t>
      </w:r>
    </w:p>
    <w:bookmarkStart w:id="21" w:name="objectives-of-the-internship"/>
    <w:p>
      <w:pPr>
        <w:pStyle w:val="Heading2"/>
      </w:pPr>
      <w:r>
        <w:t xml:space="preserve">1. Objectives of the Internship</w:t>
      </w:r>
    </w:p>
    <w:p>
      <w:pPr>
        <w:pStyle w:val="FirstParagraph"/>
      </w:pPr>
      <w:r>
        <w:t xml:space="preserve">The primary objective of this internship was to translate theoretical knowledge gained during academic studies into practical applications within a real-world clinical and technical setting. Specifically, the goals were designed around three core pillars:</w:t>
      </w:r>
    </w:p>
    <w:p>
      <w:pPr>
        <w:numPr>
          <w:ilvl w:val="0"/>
          <w:numId w:val="1001"/>
        </w:numPr>
        <w:pStyle w:val="Compact"/>
      </w:pPr>
      <w:r>
        <w:rPr>
          <w:bCs/>
          <w:b/>
        </w:rPr>
        <w:t xml:space="preserve">Clinical Integration:</w:t>
      </w:r>
      <w:r>
        <w:t xml:space="preserve"> </w:t>
      </w:r>
      <w:r>
        <w:t xml:space="preserve">To understand how biomedical devices are integrated into patient care workflows in hospitals across Spain Barcelona.</w:t>
      </w:r>
    </w:p>
    <w:p>
      <w:pPr>
        <w:numPr>
          <w:ilvl w:val="0"/>
          <w:numId w:val="1001"/>
        </w:numPr>
        <w:pStyle w:val="Compact"/>
      </w:pPr>
      <w:r>
        <w:rPr>
          <w:bCs/>
          <w:b/>
        </w:rPr>
        <w:t xml:space="preserve">Maintenance and Regulatory Compliance:</w:t>
      </w:r>
      <w:r>
        <w:t xml:space="preserve">To learn the protocols for the maintenance, calibration, and regulatory compliance of medical equipment according to Spanish and European Union standards.</w:t>
      </w:r>
    </w:p>
    <w:p>
      <w:pPr>
        <w:numPr>
          <w:ilvl w:val="0"/>
          <w:numId w:val="1001"/>
        </w:numPr>
        <w:pStyle w:val="Compact"/>
      </w:pPr>
      <w:r>
        <w:rPr>
          <w:bCs/>
          <w:b/>
        </w:rPr>
        <w:t xml:space="preserve">Innovation Research:</w:t>
      </w:r>
      <w:r>
        <w:t xml:space="preserve">To participate in ongoing research projects related to medical imaging, prosthetics, or bioinformatics within the innovative clusters of Spain Barcelona.</w:t>
      </w:r>
    </w:p>
    <w:bookmarkEnd w:id="21"/>
    <w:bookmarkStart w:id="25" w:name="X32f51fdede3b44e60772d5c2f650cff2b622079"/>
    <w:p>
      <w:pPr>
        <w:pStyle w:val="Heading2"/>
      </w:pPr>
      <w:r>
        <w:t xml:space="preserve">2. Technical Activities and Responsibilities</w:t>
      </w:r>
    </w:p>
    <w:p>
      <w:pPr>
        <w:pStyle w:val="FirstParagraph"/>
      </w:pPr>
      <w:r>
        <w:t xml:space="preserve">The internship period was structured into rotating shifts across different departments to ensure a holistic understanding of the Biomedical Engineer role. The following sections detail the specific tasks performed.</w:t>
      </w:r>
    </w:p>
    <w:bookmarkStart w:id="22" w:name="medical-equipment-management"/>
    <w:p>
      <w:pPr>
        <w:pStyle w:val="Heading3"/>
      </w:pPr>
      <w:r>
        <w:t xml:space="preserve">2.1 Medical Equipment Management</w:t>
      </w:r>
    </w:p>
    <w:p>
      <w:pPr>
        <w:pStyle w:val="FirstParagraph"/>
      </w:pPr>
      <w:r>
        <w:t xml:space="preserve">A significant portion of my time was dedicated to the management and maintenance of critical care equipment. In the intensive care units (ICUs) of partner hospitals in Spain Barcelona, I assisted senior engineers in servicing ventilators, patient monitors, and infusion pumps. This experience highlighted the importance of preventive maintenance in ensuring patient safety.</w:t>
      </w:r>
    </w:p>
    <w:p>
      <w:pPr>
        <w:pStyle w:val="BodyText"/>
      </w:pPr>
      <w:r>
        <w:t xml:space="preserve">I learned to troubleshoot hardware failures and software glitches that could potentially disrupt life-support systems. For instance, during my second week, I identified a calibration error in a cardiac monitor which was subsequently corrected. This incident underscored the critical need for rigorous attention to detail, a hallmark of professional biomedical engineering practice.</w:t>
      </w:r>
    </w:p>
    <w:bookmarkEnd w:id="22"/>
    <w:bookmarkStart w:id="23" w:name="imaging-systems-and-radiology"/>
    <w:p>
      <w:pPr>
        <w:pStyle w:val="Heading3"/>
      </w:pPr>
      <w:r>
        <w:t xml:space="preserve">2.2 Imaging Systems and Radiology</w:t>
      </w:r>
    </w:p>
    <w:p>
      <w:pPr>
        <w:pStyle w:val="FirstParagraph"/>
      </w:pPr>
      <w:r>
        <w:t xml:space="preserve">The radiology department offered exposure to advanced imaging technologies such as MRI, CT scans, and X-ray machines. Working alongside physicists and engineers in this high-tech environment within Spain Barcelona allowed me to understand the complex interplay between hardware components and image processing algorithms.</w:t>
      </w:r>
    </w:p>
    <w:p>
      <w:pPr>
        <w:pStyle w:val="BodyText"/>
      </w:pPr>
      <w:r>
        <w:t xml:space="preserve">I assisted in routine quality assurance tests to ensure image clarity and radiation safety compliance. This involved analyzing signal-to-noise ratios and checking for artifacts in reconstructed images. Understanding these technical nuances is essential for a Biomedical Engineer tasked with optimizing imaging protocols for specific diagnostic needs.</w:t>
      </w:r>
    </w:p>
    <w:bookmarkEnd w:id="23"/>
    <w:bookmarkStart w:id="24" w:name="regulatory-affairs-and-safety-standards"/>
    <w:p>
      <w:pPr>
        <w:pStyle w:val="Heading3"/>
      </w:pPr>
      <w:r>
        <w:t xml:space="preserve">2.3 Regulatory Affairs and Safety Standards</w:t>
      </w:r>
    </w:p>
    <w:p>
      <w:pPr>
        <w:pStyle w:val="FirstParagraph"/>
      </w:pPr>
      <w:r>
        <w:t xml:space="preserve">Navigating the regulatory landscape is a crucial aspect of biomedical engineering. In Spain Barcelona, strict adherence to both national regulations established by the Agency for Quality and Assessment of Health Technologies (AQTSC) and European Union medical device directives is mandatory.</w:t>
      </w:r>
    </w:p>
    <w:p>
      <w:pPr>
        <w:pStyle w:val="BodyText"/>
      </w:pPr>
      <w:r>
        <w:t xml:space="preserve">I participated in audits that reviewed equipment documentation and maintenance logs. This experience taught me how to interpret technical standards such as IEC 60601 regarding medical electrical equipment safety. Understanding these regulations is vital for ensuring that all biomedical interventions meet the highest safety and efficacy benchmarks.</w:t>
      </w:r>
    </w:p>
    <w:bookmarkEnd w:id="24"/>
    <w:bookmarkEnd w:id="25"/>
    <w:bookmarkStart w:id="28" w:name="professional-development-and-soft-skills"/>
    <w:p>
      <w:pPr>
        <w:pStyle w:val="Heading2"/>
      </w:pPr>
      <w:r>
        <w:t xml:space="preserve">3. Professional Development and Soft Skills</w:t>
      </w:r>
    </w:p>
    <w:p>
      <w:pPr>
        <w:pStyle w:val="FirstParagraph"/>
      </w:pPr>
      <w:r>
        <w:t xml:space="preserve">Beyond technical proficiency, the internship in Spain Barcelona fostered significant growth in soft skills, which are indispensable for effective collaboration in multidisciplinary teams.</w:t>
      </w:r>
    </w:p>
    <w:bookmarkStart w:id="26" w:name="cross-cultural-communication"/>
    <w:p>
      <w:pPr>
        <w:pStyle w:val="Heading3"/>
      </w:pPr>
      <w:r>
        <w:rPr>
          <w:bCs/>
          <w:b/>
        </w:rPr>
        <w:t xml:space="preserve">Cross-Cultural Communication</w:t>
      </w:r>
    </w:p>
    <w:p>
      <w:pPr>
        <w:pStyle w:val="FirstParagraph"/>
      </w:pPr>
      <w:r>
        <w:t xml:space="preserve">The international nature of the healthcare environment in Spain Barcelona required me to communicate effectively with professionals from diverse backgrounds. While Spanish is the primary language of interaction, technical discussions often required proficiency in English. This dual-lingual environment enhanced my ability to convey complex technical information clearly and concisely to both medical staff and engineering peers.</w:t>
      </w:r>
    </w:p>
    <w:bookmarkEnd w:id="26"/>
    <w:bookmarkStart w:id="27" w:name="problem-solving-under-pressure"/>
    <w:p>
      <w:pPr>
        <w:pStyle w:val="Heading3"/>
      </w:pPr>
      <w:r>
        <w:rPr>
          <w:bCs/>
          <w:b/>
        </w:rPr>
        <w:t xml:space="preserve">Problem-Solving Under Pressure</w:t>
      </w:r>
    </w:p>
    <w:p>
      <w:pPr>
        <w:pStyle w:val="FirstParagraph"/>
      </w:pPr>
      <w:r>
        <w:t xml:space="preserve">In a clinical setting, equipment failure can have immediate consequences. I developed the ability to remain calm under pressure and prioritize tasks efficiently. For example, when a defibrillator required urgent repair before a scheduled procedure, I coordinated with suppliers for part replacement while informing clinical staff of alternative timelines. This experience improved my crisis management skills.</w:t>
      </w:r>
    </w:p>
    <w:bookmarkEnd w:id="27"/>
    <w:bookmarkEnd w:id="28"/>
    <w:bookmarkStart w:id="29" w:name="challenges-encountered"/>
    <w:p>
      <w:pPr>
        <w:pStyle w:val="Heading2"/>
      </w:pPr>
      <w:r>
        <w:t xml:space="preserve">4. Challenges Encountered</w:t>
      </w:r>
    </w:p>
    <w:p>
      <w:pPr>
        <w:pStyle w:val="FirstParagraph"/>
      </w:pPr>
      <w:r>
        <w:t xml:space="preserve">The internship was not without its challenges. One significant hurdle was adapting to the fast-paced environment of a major hospital in Spain Barcelona, where the volume of patients and equipment requiring attention is immense.</w:t>
      </w:r>
    </w:p>
    <w:p>
      <w:pPr>
        <w:pStyle w:val="BodyText"/>
      </w:pPr>
      <w:r>
        <w:t xml:space="preserve">Additionally, integrating new digital health technologies into legacy systems presented technical difficulties. Bridging these gaps required learning new software interfaces and collaborating with IT specialists. However, overcoming these obstacles provided valuable insights into the complexities of modern healthcare infrastructure management.</w:t>
      </w:r>
    </w:p>
    <w:bookmarkEnd w:id="29"/>
    <w:bookmarkStart w:id="35" w:name="conclusion"/>
    <w:p>
      <w:pPr>
        <w:pStyle w:val="Heading2"/>
      </w:pPr>
      <w:r>
        <w:t xml:space="preserve">5. Conclusion</w:t>
      </w:r>
    </w:p>
    <w:p>
      <w:pPr>
        <w:pStyle w:val="FirstParagraph"/>
      </w:pPr>
      <w:r>
        <w:t xml:space="preserve">In conclusion, this internship report serves as a testament to the transformative experience of training as a Biomedical Engineer in Spain Barcelona. The combination of theoretical knowledge and practical application has significantly enhanced my technical competencies and professional outlook.</w:t>
      </w:r>
    </w:p>
    <w:p>
      <w:pPr>
        <w:pStyle w:val="BodyText"/>
      </w:pPr>
      <w:r>
        <w:t xml:space="preserve">The unique healthcare ecosystem of Spain Barcelona provided an ideal platform for exploring the diverse facets of biomedical engineering, from equipment maintenance to regulatory compliance and innovative research. I have gained a profound appreciation for the critical role that biomedical engineers play in ensuring patient safety and improving healthcare outcomes.</w:t>
      </w:r>
    </w:p>
    <w:p>
      <w:pPr>
        <w:pStyle w:val="BodyText"/>
      </w:pPr>
      <w:r>
        <w:t xml:space="preserve">I am grateful to my supervisors, colleagues, and mentors who guided me throughout this journey. This experience has solidified my career aspirations in the field of biomedical engineering, particularly within international healthcare settings. I look forward to applying these lessons in future professional endeavors, continuing to contribute to the advancement of medical technology and patient care.</w:t>
      </w:r>
    </w:p>
    <w:bookmarkStart w:id="34" w:name="signatures"/>
    <w:p>
      <w:pPr>
        <w:pStyle w:val="Heading3"/>
      </w:pPr>
      <w:r>
        <w:t xml:space="preserve">Signatures</w:t>
      </w:r>
    </w:p>
    <w:p>
      <w:pPr>
        <w:pStyle w:val="FirstParagraph"/>
      </w:pPr>
      <w:r>
        <w:rPr>
          <w:bCs/>
          <w:b/>
        </w:rPr>
        <w:t xml:space="preserve">Intern Name:</w:t>
      </w:r>
    </w:p>
    <w:p>
      <w:pPr>
        <w:pStyle w:val="BodyText"/>
      </w:pPr>
      <w:r>
        <w:br/>
      </w:r>
      <w:r>
        <w:t xml:space="preserve">__________________________</w:t>
      </w:r>
      <w:r>
        <w:br/>
      </w:r>
      <w:r>
        <w:br/>
      </w:r>
    </w:p>
    <w:p>
      <w:pPr>
        <w:pStyle w:val="BodyText"/>
      </w:pPr>
      <w:r>
        <w:rPr>
          <w:bCs/>
          <w:b/>
        </w:rPr>
        <w:t xml:space="preserve">Date:</w:t>
      </w:r>
    </w:p>
    <w:p>
      <w:pPr>
        <w:pStyle w:val="BodyText"/>
      </w:pPr>
      <w:bookmarkStart w:id="30" w:name="current-date"/>
      <w:bookmarkEnd w:id="30"/>
      <w:r>
        <w:br/>
      </w:r>
      <w:r>
        <w:br/>
      </w:r>
    </w:p>
    <w:p>
      <w:pPr>
        <w:pStyle w:val="BodyText"/>
      </w:pPr>
      <w:r>
        <w:rPr>
          <w:bCs/>
          <w:b/>
        </w:rPr>
        <w:t xml:space="preserve">Supervisor Name:</w:t>
      </w:r>
    </w:p>
    <w:p>
      <w:pPr>
        <w:pStyle w:val="BodyText"/>
      </w:pPr>
      <w:r>
        <w:t xml:space="preserve">Juan Pérez, Senior Biomedical Engineer</w:t>
      </w:r>
      <w:r>
        <w:br/>
      </w:r>
    </w:p>
    <w:bookmarkStart w:id="31" w:name="hospital-unit-spain-barcelona"/>
    <w:p>
      <w:pPr>
        <w:pStyle w:val="Heading4"/>
      </w:pPr>
      <w:r>
        <w:t xml:space="preserve">Hospital Unit, Spain Barcelona</w:t>
      </w:r>
    </w:p>
    <w:p>
      <w:pPr>
        <w:pStyle w:val="FirstParagraph"/>
      </w:pPr>
      <w:r>
        <w:rPr>
          <w:bCs/>
          <w:b/>
        </w:rPr>
        <w:t xml:space="preserve">Signature:</w:t>
      </w:r>
    </w:p>
    <w:p>
      <w:pPr>
        <w:pStyle w:val="BodyText"/>
      </w:pPr>
      <w:r>
        <w:t xml:space="preserve">__________________________</w:t>
      </w:r>
      <w:r>
        <w:br/>
      </w:r>
      <w:r>
        <w:br/>
      </w:r>
    </w:p>
    <w:p>
      <w:pPr>
        <w:pStyle w:val="BodyText"/>
      </w:pPr>
      <w:r>
        <w:rPr>
          <w:bCs/>
          <w:b/>
        </w:rPr>
        <w:t xml:space="preserve">Academic Coordinator:</w:t>
      </w:r>
    </w:p>
    <w:p>
      <w:pPr>
        <w:pStyle w:val="BodyText"/>
      </w:pPr>
      <w:r>
        <w:t xml:space="preserve">Maria Garcia, PhD</w:t>
      </w:r>
      <w:r>
        <w:br/>
      </w:r>
    </w:p>
    <w:bookmarkEnd w:id="31"/>
    <w:bookmarkStart w:id="33" w:name="faculty-of-medicine-and-health-sciences"/>
    <w:p>
      <w:pPr>
        <w:pStyle w:val="Heading4"/>
      </w:pPr>
      <w:r>
        <w:t xml:space="preserve">Faculty of Medicine and Health Sciences</w:t>
      </w:r>
    </w:p>
    <w:p>
      <w:pPr>
        <w:pStyle w:val="FirstParagraph"/>
      </w:pPr>
      <w:r>
        <w:rPr>
          <w:bCs/>
          <w:b/>
        </w:rPr>
        <w:t xml:space="preserve">Date:</w:t>
      </w:r>
    </w:p>
    <w:p>
      <w:pPr>
        <w:pStyle w:val="BodyText"/>
      </w:pPr>
      <w:bookmarkStart w:id="32" w:name="current-date-2"/>
      <w:bookmarkEnd w:id="32"/>
    </w:p>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Spain Barcelona</dc:title>
  <dc:creator/>
  <dc:language>en</dc:language>
  <cp:keywords/>
  <dcterms:created xsi:type="dcterms:W3CDTF">2026-07-29T09:39:30Z</dcterms:created>
  <dcterms:modified xsi:type="dcterms:W3CDTF">2026-07-29T09:39:30Z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