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8" w:name="internship-report"/>
    <w:p>
      <w:pPr>
        <w:pStyle w:val="Heading1"/>
      </w:pPr>
      <w:r>
        <w:t xml:space="preserve">Internship Report</w:t>
      </w:r>
    </w:p>
    <w:p>
      <w:pPr>
        <w:pStyle w:val="FirstParagraph"/>
      </w:pPr>
      <w:r>
        <w:rPr>
          <w:bCs/>
          <w:b/>
        </w:rPr>
        <w:t xml:space="preserve">Name:</w:t>
      </w:r>
      <w:r>
        <w:t xml:space="preserve">   [Student Name]</w:t>
      </w:r>
    </w:p>
    <w:p>
      <w:pPr>
        <w:pStyle w:val="BodyText"/>
      </w:pPr>
      <w:r>
        <w:rPr>
          <w:bCs/>
          <w:b/>
        </w:rPr>
        <w:t xml:space="preserve">Date:</w:t>
      </w:r>
      <w:r>
        <w:t xml:space="preserve">   October 26, 2023</w:t>
      </w:r>
    </w:p>
    <w:p>
      <w:pPr>
        <w:pStyle w:val="BodyText"/>
      </w:pPr>
      <w:r>
        <w:rPr>
          <w:bCs/>
          <w:b/>
        </w:rPr>
        <w:t xml:space="preserve">Location:</w:t>
      </w:r>
      <w:r>
        <w:t xml:space="preserve">   Belgium Brussels</w:t>
      </w:r>
    </w:p>
    <w:p>
      <w:pPr>
        <w:pStyle w:val="BodyText"/>
      </w:pPr>
      <w:r>
        <w:rPr>
          <w:bCs/>
          <w:b/>
        </w:rPr>
        <w:t xml:space="preserve">Sector:</w:t>
      </w:r>
      <w:r>
        <w:t xml:space="preserve">   Strategic Advisory &amp; Corporate Management</w:t>
      </w:r>
    </w:p>
    <w:bookmarkStart w:id="20" w:name="executive-summary-and-introduction"/>
    <w:p>
      <w:pPr>
        <w:pStyle w:val="Heading2"/>
      </w:pPr>
      <w:r>
        <w:t xml:space="preserve">1. Executive Summary and Introduction</w:t>
      </w:r>
    </w:p>
    <w:p>
      <w:pPr>
        <w:pStyle w:val="FirstParagraph"/>
      </w:pPr>
      <w:r>
        <w:t xml:space="preserve">The purpose of this document is to provide a comprehensive analysis of the professional experience gained during an intensive internship period focused on the role of a Business Consultant. This report details the operational dynamics, strategic challenges, and cultural nuances encountered within the vibrant economic landscape of Belgium Brussels. As one of the most significant hubs for international trade and diplomacy in Europe, Belgium Brussels offers a unique testing ground for consulting methodologies that must bridge local regulatory frameworks with global business strategies.</w:t>
      </w:r>
    </w:p>
    <w:p>
      <w:pPr>
        <w:pStyle w:val="BodyText"/>
      </w:pPr>
      <w:r>
        <w:t xml:space="preserve">The internship was conducted with a primary objective: to understand how strategic advisory services are delivered to multinational corporations (MNCs) operating within the European Union's capital. By immersing myself in this environment, I aimed to translate academic theoretical models into practical, actionable insights for clients navigating the complex political and economic terrain of Western Europe.</w:t>
      </w:r>
    </w:p>
    <w:bookmarkEnd w:id="20"/>
    <w:bookmarkStart w:id="23" w:name="Xd1b4b4be43596b1c4f4fafe3fc4eb9211b7b8c2"/>
    <w:p>
      <w:pPr>
        <w:pStyle w:val="Heading2"/>
      </w:pPr>
      <w:r>
        <w:t xml:space="preserve">2. Organizational Context and Market Analysis</w:t>
      </w:r>
    </w:p>
    <w:bookmarkStart w:id="21" w:name="the-unique-ecosystem-of-belgium-brussels"/>
    <w:p>
      <w:pPr>
        <w:pStyle w:val="Heading3"/>
      </w:pPr>
      <w:r>
        <w:t xml:space="preserve">The Unique Ecosystem of Belgium Brussels</w:t>
      </w:r>
    </w:p>
    <w:p>
      <w:pPr>
        <w:pStyle w:val="FirstParagraph"/>
      </w:pPr>
      <w:r>
        <w:t xml:space="preserve">To effectively act as a Business Consultant in this region, one must first understand the specific ecosystem of Belgium Brussels. Unlike typical corporate centers such as London or Frankfurt, Belgium Brussels serves as the de facto capital of Europe. The presence of major EU institutions—the European Commission, the Council of the European Union, and significant parts of the European Parliament—creates a distinct market demand for consulting services.</w:t>
      </w:r>
    </w:p>
    <w:p>
      <w:pPr>
        <w:pStyle w:val="BodyText"/>
      </w:pPr>
      <w:r>
        <w:t xml:space="preserve">The primary focus for consultants in this region is rarely just pure profit maximization; rather, it involves navigating regulatory compliance, public-private partnerships (PPPs), and geopolitical risk management. During my internship, I observed that clients were less interested in generic growth strategies and more focused on "regulatory intelligence." This involves interpreting new EU directives regarding sustainability (the Green Deal), digital markets (DSA/DSA regulations), and competition law. The ability to translate complex legislative text into business strategy is the core competency required for a Business Consultant operating here.</w:t>
      </w:r>
    </w:p>
    <w:bookmarkEnd w:id="21"/>
    <w:bookmarkStart w:id="22" w:name="the-role-of-the-business-consultant"/>
    <w:p>
      <w:pPr>
        <w:pStyle w:val="Heading3"/>
      </w:pPr>
      <w:r>
        <w:t xml:space="preserve">The Role of the Business Consultant</w:t>
      </w:r>
    </w:p>
    <w:p>
      <w:pPr>
        <w:pStyle w:val="FirstParagraph"/>
      </w:pPr>
      <w:r>
        <w:t xml:space="preserve">In this context, the role of the Business Consultant extends beyond traditional management advice. It requires a hybrid skill set combining legal literacy, data analysis, and cross-cultural communication. My daily tasks involved supporting senior partners in drafting policy briefs for clients entering the European market and conducting stakeholder mapping exercises. The complexity arises from Belgium's tri-lingual nature (Dutch, French, and German) combined with a dominant English lingua franca in international business. This linguistic diversity dictates that all consulting deliverables must often be bilingual or trilingual to be effective across different Belgian regions.</w:t>
      </w:r>
    </w:p>
    <w:bookmarkEnd w:id="22"/>
    <w:bookmarkEnd w:id="23"/>
    <w:bookmarkStart w:id="24" w:name="key-projects-and-practical-application"/>
    <w:p>
      <w:pPr>
        <w:pStyle w:val="Heading2"/>
      </w:pPr>
      <w:r>
        <w:t xml:space="preserve">3. Key Projects and Practical Application</w:t>
      </w:r>
    </w:p>
    <w:p>
      <w:pPr>
        <w:pStyle w:val="FirstParagraph"/>
      </w:pPr>
      <w:r>
        <w:t xml:space="preserve">The internship provided exposure to three major project streams, each highlighting different aspects of the Business Consultant profession in Belgium Brussels.</w:t>
      </w:r>
    </w:p>
    <w:p>
      <w:pPr>
        <w:numPr>
          <w:ilvl w:val="0"/>
          <w:numId w:val="1001"/>
        </w:numPr>
        <w:pStyle w:val="Compact"/>
      </w:pPr>
      <w:r>
        <w:rPr>
          <w:bCs/>
          <w:b/>
        </w:rPr>
        <w:t xml:space="preserve">Sustainability Reporting and ESG Integration:</w:t>
      </w:r>
      <w:r>
        <w:br/>
      </w:r>
      <w:r>
        <w:t xml:space="preserve">One of the most significant projects involved assisting a mid-sized logistics firm headquartered near Zaventem airport. The client needed to align its supply chain operations with the new EU Corporate Sustainability Reporting Directive (CSRD). As part of the Business Consultant team, I conducted a gap analysis comparing their current carbon footprint data against EU standards. This required rigorous data collection and an understanding of Scope 3 emissions. The experience taught me that effective consulting in Belgium Brussels is increasingly driven by environmental, social, and governance (ESG) criteria rather than purely financial metrics.</w:t>
      </w:r>
    </w:p>
    <w:p>
      <w:pPr>
        <w:numPr>
          <w:ilvl w:val="0"/>
          <w:numId w:val="1001"/>
        </w:numPr>
        <w:pStyle w:val="Compact"/>
      </w:pPr>
      <w:r>
        <w:rPr>
          <w:bCs/>
          <w:b/>
        </w:rPr>
        <w:t xml:space="preserve">Digital Transformation in Public Administration:</w:t>
      </w:r>
      <w:r>
        <w:br/>
      </w:r>
      <w:r>
        <w:t xml:space="preserve">A second project involved working with a public-private consortium aiming to digitize municipal services across the Flemish region. Here, the consultant's role was to bridge the gap between IT developers and civil servants. I facilitated workshops that utilized agile methodologies—a US-originated framework—to improve workflow efficiency in traditional Belgian bureaucratic structures. This highlighted the cultural aspect of consulting: introducing modern, fast-paced tech solutions into a sector known for its deliberative and consensus-driven decision-making processes.</w:t>
      </w:r>
    </w:p>
    <w:p>
      <w:pPr>
        <w:numPr>
          <w:ilvl w:val="0"/>
          <w:numId w:val="1001"/>
        </w:numPr>
        <w:pStyle w:val="Compact"/>
      </w:pPr>
      <w:r>
        <w:rPr>
          <w:bCs/>
          <w:b/>
        </w:rPr>
        <w:t xml:space="preserve">Cross-Border Mergers and Acquisitions (M&amp;A):</w:t>
      </w:r>
      <w:r>
        <w:br/>
      </w:r>
      <w:r>
        <w:t xml:space="preserve">The third stream focused on due diligence for a French pharmaceutical company acquiring a Belgian biotech startup. This project emphasized the importance of local market knowledge. As a Business Consultant, I was responsible for analyzing the competitive landscape in Belgium's Flemish region, specifically looking at tax incentives and R&amp;D credits available to innovation hubs in Brussels. This demonstrated that geographical specificity is crucial; general European advice is often insufficient when dealing with hyper-local Belgian tax laws and labor union regulations.</w:t>
      </w:r>
    </w:p>
    <w:bookmarkEnd w:id="24"/>
    <w:bookmarkStart w:id="25" w:name="Xc7f02c1ad380df8d9a5bee94ef40da12f47ddd2"/>
    <w:p>
      <w:pPr>
        <w:pStyle w:val="Heading2"/>
      </w:pPr>
      <w:r>
        <w:t xml:space="preserve">4. Skill Development and Professional Growth</w:t>
      </w:r>
    </w:p>
    <w:p>
      <w:pPr>
        <w:pStyle w:val="FirstParagraph"/>
      </w:pPr>
      <w:r>
        <w:t xml:space="preserve">The transition from student to professional was marked by significant skill acquisition, particularly in the following areas:</w:t>
      </w:r>
    </w:p>
    <w:p>
      <w:pPr>
        <w:numPr>
          <w:ilvl w:val="0"/>
          <w:numId w:val="1002"/>
        </w:numPr>
        <w:pStyle w:val="Compact"/>
      </w:pPr>
      <w:r>
        <w:rPr>
          <w:bCs/>
          <w:b/>
        </w:rPr>
        <w:t xml:space="preserve">Critical Thinking and Problem Solving:</w:t>
      </w:r>
      <w:r>
        <w:t xml:space="preserve">   The ability to deconstruct ambiguous problems into manageable components is central to the Business Consultant role. In Belgium Brussels, where "stakeholder fatigue" is common due to the sheer number of institutions, learning how to prioritize actionable items over theoretical ideals was a vital lesson.</w:t>
      </w:r>
    </w:p>
    <w:p>
      <w:pPr>
        <w:numPr>
          <w:ilvl w:val="0"/>
          <w:numId w:val="1002"/>
        </w:numPr>
        <w:pStyle w:val="Compact"/>
      </w:pPr>
      <w:r>
        <w:rPr>
          <w:bCs/>
          <w:b/>
        </w:rPr>
        <w:t xml:space="preserve">Cross-Cultural Communication:</w:t>
      </w:r>
      <w:r>
        <w:t xml:space="preserve">   Working in Belgium Brussels requires navigating a high-context culture. Relationships and trust are built slowly but last long. I learned that directness, often prized in Anglo-Saxon consulting styles, must be tempered with diplomatic nuance when dealing with European institutional clients.</w:t>
      </w:r>
    </w:p>
    <w:p>
      <w:pPr>
        <w:numPr>
          <w:ilvl w:val="0"/>
          <w:numId w:val="1002"/>
        </w:numPr>
        <w:pStyle w:val="Compact"/>
      </w:pPr>
      <w:r>
        <w:rPr>
          <w:bCs/>
          <w:b/>
        </w:rPr>
        <w:t xml:space="preserve">Data Visualization:</w:t>
      </w:r>
      <w:r>
        <w:t xml:space="preserve">   Presenting complex data to non-technical executives is a hallmark of the Business Consultant profession. I improved my proficiency in tools like Power BI and Tableau, ensuring that insights were visually compelling and easily digestible for decision-makers who often have limited time.</w:t>
      </w:r>
    </w:p>
    <w:bookmarkEnd w:id="25"/>
    <w:bookmarkStart w:id="26" w:name="challenges-encountered"/>
    <w:p>
      <w:pPr>
        <w:pStyle w:val="Heading2"/>
      </w:pPr>
      <w:r>
        <w:t xml:space="preserve">5. Challenges Encountered</w:t>
      </w:r>
    </w:p>
    <w:p>
      <w:pPr>
        <w:pStyle w:val="FirstParagraph"/>
      </w:pPr>
      <w:r>
        <w:t xml:space="preserve">No internship is without its difficulties. One of the primary challenges was managing the pace of work while maintaining high quality standards. In Belgium Brussels, the density of competing interests means that projects can change direction rapidly in response to political news or regulatory updates. Adapting to this volatility required strong organizational skills and emotional resilience.</w:t>
      </w:r>
    </w:p>
    <w:p>
      <w:pPr>
        <w:pStyle w:val="BodyText"/>
      </w:pPr>
      <w:r>
        <w:t xml:space="preserve">Additionally, language barriers occasionally posed a challenge. While English is widely spoken in the corporate sector, critical documents and local stakeholder meetings often occurred in French or Dutch. Recognizing my own linguistic limitations early on allowed me to proactively seek translation resources and build stronger relationships with local team members who could provide cultural context.</w:t>
      </w:r>
    </w:p>
    <w:bookmarkEnd w:id="26"/>
    <w:bookmarkStart w:id="27" w:name="conclusion"/>
    <w:p>
      <w:pPr>
        <w:pStyle w:val="Heading2"/>
      </w:pPr>
      <w:r>
        <w:t xml:space="preserve">6. Conclusion</w:t>
      </w:r>
    </w:p>
    <w:p>
      <w:pPr>
        <w:pStyle w:val="FirstParagraph"/>
      </w:pPr>
      <w:r>
        <w:t xml:space="preserve">In conclusion, this internship has been an instrumental phase in my professional development, particularly regarding the specialized field of Business Consulting within the unique environment of Belgium Brussels. I have gained a profound appreciation for how global business strategies must be localized to succeed in Europe's political capital.</w:t>
      </w:r>
    </w:p>
    <w:p>
      <w:pPr>
        <w:pStyle w:val="BodyText"/>
      </w:pPr>
      <w:r>
        <w:t xml:space="preserve">The experience has confirmed that being a successful Business Consultant today requires more than just analytical rigor; it demands cultural empathy, regulatory awareness, and the ability to synthesize complex information into clear strategic paths. As I move forward in my career, the insights gained from navigating the complexities of Belgium Brussels will serve as a foundational element of my professional toolkit. I am eager to apply these lessons to future challenges, contributing meaningfully to organizations that operate at the intersection of business and public policy.</w:t>
      </w:r>
    </w:p>
    <w:p>
      <w:pPr>
        <w:pStyle w:val="BodyText"/>
      </w:pPr>
      <w:r>
        <w:rPr>
          <w:bCs/>
          <w:b/>
        </w:rPr>
        <w:t xml:space="preserve">Note:</w:t>
      </w:r>
      <w:r>
        <w:t xml:space="preserve"> </w:t>
      </w:r>
      <w:r>
        <w:t xml:space="preserve">This report is confidential and intended solely for the educational review of the internship program coordinator. All client names have been anonymized to protect intellectual property rights.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2026-07-29T18:22:39Z</dcterms:created>
  <dcterms:modified xsi:type="dcterms:W3CDTF">2026-07-29T18:22:39Z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