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Bogotá</w:t>
      </w:r>
    </w:p>
    <w:bookmarkStart w:id="30"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br/>
      </w:r>
    </w:p>
    <w:p>
      <w:pPr>
        <w:pStyle w:val="BodyText"/>
      </w:pPr>
      <w:r>
        <w:rPr>
          <w:bCs/>
          <w:b/>
        </w:rPr>
        <w:t xml:space="preserve">Degree Program:</w:t>
      </w:r>
      <w:r>
        <w:t xml:space="preserve">Bachelor of Business Administration</w:t>
      </w:r>
      <w:r>
        <w:br/>
      </w:r>
      <w:r>
        <w:br/>
      </w:r>
    </w:p>
    <w:p>
      <w:pPr>
        <w:pStyle w:val="BodyText"/>
      </w:pPr>
      <w:r>
        <w:rPr>
          <w:bCs/>
          <w:b/>
        </w:rPr>
        <w:t xml:space="preserve">Institution:</w:t>
      </w:r>
      <w:r>
        <w:t xml:space="preserve">[Name of University]</w:t>
      </w:r>
      <w:r>
        <w:br/>
      </w:r>
      <w:r>
        <w:br/>
      </w:r>
    </w:p>
    <w:p>
      <w:pPr>
        <w:pStyle w:val="BodyText"/>
      </w:pPr>
      <w:r>
        <w:t xml:space="preserve">1. Executive Summary</w:t>
      </w:r>
    </w:p>
    <w:p>
      <w:pPr>
        <w:pStyle w:val="BodyText"/>
      </w:pPr>
      <w:r>
        <w:t xml:space="preserve">This Internship Report serves as a comprehensive documentation of the practical experience gained during the completion of a Business Consultant internship positioned in Colombia Bogotá. The primary objective of this report is to analyze the intersection between academic theory and real-world application within one of South America's most dynamic economic hubs. The role required the intern to engage in strategic planning, market analysis, and operational efficiency assessments for local enterprises navigating post-pandemic recovery phases.</w:t>
      </w:r>
    </w:p>
    <w:p>
      <w:pPr>
        <w:pStyle w:val="BodyText"/>
      </w:pPr>
      <w:r>
        <w:t xml:space="preserve">The internship provided a unique opportunity to understand the specific regulatory, cultural, and economic frameworks that define business operations in Colombia Bogotá. By focusing on the nuances of this particular region, the report highlights how global consulting methodologies must be adapted to fit local contexts. The experiences detailed herein underscore the importance of cultural intelligence in business strategy and offer insights into emerging trends within Colombian industries.</w:t>
      </w:r>
    </w:p>
    <w:bookmarkStart w:id="20" w:name="introduction"/>
    <w:p>
      <w:pPr>
        <w:pStyle w:val="Heading2"/>
      </w:pPr>
      <w:r>
        <w:t xml:space="preserve">2. Introduction</w:t>
      </w:r>
    </w:p>
    <w:p>
      <w:pPr>
        <w:pStyle w:val="FirstParagraph"/>
      </w:pPr>
      <w:r>
        <w:t xml:space="preserve">The transition from academic study to professional practice is a critical juncture for any business student. This Internship Report details the journey undertaken during a six-month period as an aspiring Business Consultant based in Colombia Bogotá. The choice of location was deliberate, given that Colombia Bogotá represents the political and economic heart of Colombia, boasting a diverse economy ranging from technology services to traditional agriculture and manufacturing.</w:t>
      </w:r>
    </w:p>
    <w:p>
      <w:pPr>
        <w:pStyle w:val="BodyText"/>
      </w:pPr>
      <w:r>
        <w:t xml:space="preserve">The primary goal of this internship was to bridge the gap between theoretical business concepts—such as SWOT analysis, Porter’s Five Forces, and financial modeling—and their practical application in a vibrant emerging market. The intern was tasked with supporting senior consultants in delivering actionable insights to clients ranging from small and medium-sized enterprises (SMEs) to multinational corporations establishing operations in Colombia Bogotá. This report outlines the specific tasks performed, challenges encountered, skills acquired, and the overarching lessons learned regarding the role of a Business Consultant.</w:t>
      </w:r>
    </w:p>
    <w:bookmarkEnd w:id="20"/>
    <w:bookmarkStart w:id="21" w:name="objectives-of-the-internship"/>
    <w:p>
      <w:pPr>
        <w:pStyle w:val="Heading2"/>
      </w:pPr>
      <w:r>
        <w:t xml:space="preserve">3. Objectives of the Internship</w:t>
      </w:r>
    </w:p>
    <w:p>
      <w:pPr>
        <w:numPr>
          <w:ilvl w:val="0"/>
          <w:numId w:val="1001"/>
        </w:numPr>
        <w:pStyle w:val="Compact"/>
      </w:pPr>
      <w:r>
        <w:rPr>
          <w:bCs/>
          <w:b/>
        </w:rPr>
        <w:t xml:space="preserve">AkadeMical Application:</w:t>
      </w:r>
      <w:r>
        <w:t xml:space="preserve">To apply classroom knowledge of strategic management and marketing to solve real-world business problems faced by clients in Colombia Bogotá.</w:t>
      </w:r>
    </w:p>
    <w:p>
      <w:pPr>
        <w:numPr>
          <w:ilvl w:val="0"/>
          <w:numId w:val="1001"/>
        </w:numPr>
        <w:pStyle w:val="Compact"/>
      </w:pPr>
      <w:r>
        <w:rPr>
          <w:bCs/>
          <w:b/>
        </w:rPr>
        <w:t xml:space="preserve">Cultural Competence:</w:t>
      </w:r>
      <w:r>
        <w:t xml:space="preserve">To develop a deep understanding of the cultural nuances, business etiquette, and communication styles prevalent in Colombia Bogotá, ensuring that consulting recommendations are culturally appropriate.</w:t>
      </w:r>
    </w:p>
    <w:p>
      <w:pPr>
        <w:numPr>
          <w:ilvl w:val="0"/>
          <w:numId w:val="1001"/>
        </w:numPr>
        <w:pStyle w:val="Compact"/>
      </w:pPr>
      <w:r>
        <w:rPr>
          <w:bCs/>
          <w:b/>
        </w:rPr>
        <w:t xml:space="preserve">Professional Networking:</w:t>
      </w:r>
      <w:r>
        <w:t xml:space="preserve">To establish professional relationships with key stakeholders within the Colombian business community.</w:t>
      </w:r>
    </w:p>
    <w:p>
      <w:pPr>
        <w:numPr>
          <w:ilvl w:val="0"/>
          <w:numId w:val="1001"/>
        </w:numPr>
        <w:pStyle w:val="Compact"/>
      </w:pPr>
      <w:r>
        <w:rPr>
          <w:bCs/>
          <w:b/>
        </w:rPr>
        <w:t xml:space="preserve">Skill Acquisition:</w:t>
      </w:r>
      <w:r>
        <w:t xml:space="preserve">To enhance analytical skills, particularly in data interpretation and report writing, under the mentorship of experienced Business Consultant professionals.</w:t>
      </w:r>
    </w:p>
    <w:bookmarkEnd w:id="21"/>
    <w:bookmarkStart w:id="25" w:name="methodology-and-activities"/>
    <w:p>
      <w:pPr>
        <w:pStyle w:val="Heading2"/>
      </w:pPr>
      <w:r>
        <w:t xml:space="preserve">4. Methodology and Activities</w:t>
      </w:r>
    </w:p>
    <w:p>
      <w:pPr>
        <w:pStyle w:val="FirstParagraph"/>
      </w:pPr>
      <w:r>
        <w:t xml:space="preserve">The internship was structured around several key pillars that defined the daily activities of a Business Consultant intern. The methodology involved a mix of quantitative analysis, qualitative interviews, and strategic workshops.</w:t>
      </w:r>
    </w:p>
    <w:bookmarkStart w:id="22" w:name="data-analysis-and-market-research"/>
    <w:p>
      <w:pPr>
        <w:pStyle w:val="Heading3"/>
      </w:pPr>
      <w:r>
        <w:t xml:space="preserve">Data Analysis and Market Research</w:t>
      </w:r>
    </w:p>
    <w:p>
      <w:pPr>
        <w:pStyle w:val="FirstParagraph"/>
      </w:pPr>
      <w:r>
        <w:br/>
      </w:r>
    </w:p>
    <w:p>
      <w:pPr>
        <w:pStyle w:val="BodyText"/>
      </w:pPr>
      <w:r>
        <w:t xml:space="preserve">A significant portion of the time was dedicated to gathering data relevant to the Colombian market in Colombia Bogotá. This included analyzing economic indicators such as inflation rates, interest rates set by the Banco de la República, and currency fluctuation impacts on import-export businesses. The intern utilized tools such as Excel and SPSS to process large datasets provided by clients. For instance, one major project involved assessing consumer behavior shifts in the retail sector of Colombia Bogotá following recent logistical disruptions.</w:t>
      </w:r>
    </w:p>
    <w:bookmarkEnd w:id="22"/>
    <w:bookmarkStart w:id="23" w:name="stakeholder-interviews"/>
    <w:p>
      <w:pPr>
        <w:pStyle w:val="Heading3"/>
      </w:pPr>
      <w:r>
        <w:t xml:space="preserve">Stakeholder Interviews</w:t>
      </w:r>
    </w:p>
    <w:p>
      <w:pPr>
        <w:pStyle w:val="FirstParagraph"/>
      </w:pPr>
      <w:r>
        <w:br/>
      </w:r>
    </w:p>
    <w:p>
      <w:pPr>
        <w:pStyle w:val="BodyText"/>
      </w:pPr>
      <w:r>
        <w:t xml:space="preserve">Effective consulting relies heavily on understanding the human element of business. The intern conducted over twenty interviews with managers and executives within various industries in Colombia Bogotá. These semi-structured interviews aimed to uncover pain points in operational workflows, leadership challenges, and strategic vision gaps. Learning to ask the right questions was a critical skill developed during this phase, requiring not just business acumen but also empathy and active listening skills.</w:t>
      </w:r>
    </w:p>
    <w:bookmarkEnd w:id="23"/>
    <w:bookmarkStart w:id="24" w:name="strategic-workshop-facilitation"/>
    <w:p>
      <w:pPr>
        <w:pStyle w:val="Heading3"/>
      </w:pPr>
      <w:r>
        <w:t xml:space="preserve">Strategic Workshop Facilitation</w:t>
      </w:r>
    </w:p>
    <w:p>
      <w:pPr>
        <w:pStyle w:val="FirstParagraph"/>
      </w:pPr>
      <w:r>
        <w:br/>
      </w:r>
    </w:p>
    <w:p>
      <w:pPr>
        <w:pStyle w:val="BodyText"/>
      </w:pPr>
      <w:r>
        <w:t xml:space="preserve">In the latter stages of the internship, the intern assisted in facilitating strategic planning workshops for client teams. These sessions involved brainstorming techniques to identify growth opportunities. The focus was often on digital transformation initiatives, a pressing need for many traditional businesses adapting to modern demands in Colombia Bogotá.</w:t>
      </w:r>
    </w:p>
    <w:bookmarkEnd w:id="24"/>
    <w:bookmarkEnd w:id="25"/>
    <w:bookmarkStart w:id="26" w:name="challenges-encountered"/>
    <w:p>
      <w:pPr>
        <w:pStyle w:val="Heading2"/>
      </w:pPr>
      <w:r>
        <w:t xml:space="preserve">5. Challenges Encountered</w:t>
      </w:r>
    </w:p>
    <w:p>
      <w:pPr>
        <w:pStyle w:val="FirstParagraph"/>
      </w:pPr>
      <w:r>
        <w:t xml:space="preserve">Navigating the role of a Business Consultant in Colombia Bogotá presented several distinct challenges that tested adaptability and resilience.</w:t>
      </w:r>
    </w:p>
    <w:p>
      <w:pPr>
        <w:numPr>
          <w:ilvl w:val="0"/>
          <w:numId w:val="1002"/>
        </w:numPr>
        <w:pStyle w:val="Compact"/>
      </w:pPr>
      <w:r>
        <w:rPr>
          <w:bCs/>
          <w:b/>
        </w:rPr>
        <w:t xml:space="preserve">Cultural Nuances:</w:t>
      </w:r>
      <w:r>
        <w:t xml:space="preserve">The concept of "personalismo" is central to business interactions in Colombia Bogotá. Initial attempts to adhere strictly to rigid, formal corporate structures were often met with resistance. It became evident that building trust through personal relationships was a prerequisite for successful consulting engagements. The intern had to learn that efficiency could not always be prioritized over relationship-building.</w:t>
      </w:r>
    </w:p>
    <w:p>
      <w:pPr>
        <w:numPr>
          <w:ilvl w:val="0"/>
          <w:numId w:val="1002"/>
        </w:numPr>
        <w:pStyle w:val="Compact"/>
      </w:pPr>
      <w:r>
        <w:rPr>
          <w:bCs/>
          <w:b/>
        </w:rPr>
        <w:t xml:space="preserve">Regulatory Complexity:</w:t>
      </w:r>
      <w:r>
        <w:t xml:space="preserve">The legal and tax framework in Colombia can be intricate. As a Business Consultant, providing advice required careful navigation of local labor laws and tax incentives specific to the Bogotá region. Misinterpretations could lead to significant risks for clients, necessitating close collaboration with local legal experts.</w:t>
      </w:r>
    </w:p>
    <w:p>
      <w:pPr>
        <w:numPr>
          <w:ilvl w:val="0"/>
          <w:numId w:val="1002"/>
        </w:numPr>
        <w:pStyle w:val="Compact"/>
      </w:pPr>
      <w:r>
        <w:rPr>
          <w:bCs/>
          <w:b/>
        </w:rPr>
        <w:t xml:space="preserve">Language Barrier:</w:t>
      </w:r>
      <w:r>
        <w:t xml:space="preserve">While many professionals in Colombia Bogotá are fluent in English, all critical documentation and informal networking occurred primarily in Spanish. Ensuring that consulting deliverables were not only translated but also culturally localized required significant effort and attention to detail.</w:t>
      </w:r>
    </w:p>
    <w:bookmarkEnd w:id="26"/>
    <w:bookmarkStart w:id="27" w:name="key-learnings-and-skills-development"/>
    <w:p>
      <w:pPr>
        <w:pStyle w:val="Heading2"/>
      </w:pPr>
      <w:r>
        <w:t xml:space="preserve">6. Key Learnings and Skills Development</w:t>
      </w:r>
    </w:p>
    <w:p>
      <w:pPr>
        <w:pStyle w:val="FirstParagraph"/>
      </w:pPr>
      <w:r>
        <w:t xml:space="preserve">This internship fundamentally altered the intern's perspective on what it means to be a effective Business Consultant. Below are the core competencies developed:</w:t>
      </w:r>
    </w:p>
    <w:p>
      <w:pPr>
        <w:pStyle w:val="BodyText"/>
      </w:pPr>
      <w:r>
        <w:br/>
      </w:r>
    </w:p>
    <w:p>
      <w:pPr>
        <w:numPr>
          <w:ilvl w:val="0"/>
          <w:numId w:val="1003"/>
        </w:numPr>
        <w:pStyle w:val="Compact"/>
      </w:pPr>
      <w:r>
        <w:rPr>
          <w:bCs/>
          <w:b/>
        </w:rPr>
        <w:t xml:space="preserve">Analytical Rigor:</w:t>
      </w:r>
      <w:r>
        <w:t xml:space="preserve">The ability to sift through ambiguous data and derive clear, actionable recommendations is vital. Working in Colombia Bogotá taught the intern how to make decisions under uncertainty, a common trait in emerging markets.</w:t>
      </w:r>
    </w:p>
    <w:p>
      <w:pPr>
        <w:numPr>
          <w:ilvl w:val="0"/>
          <w:numId w:val="1003"/>
        </w:numPr>
        <w:pStyle w:val="Compact"/>
      </w:pPr>
      <w:r>
        <w:rPr>
          <w:bCs/>
          <w:b/>
        </w:rPr>
        <w:t xml:space="preserve">Adaptability:</w:t>
      </w:r>
      <w:r>
        <w:t xml:space="preserve">The dynamic nature of the Colombian economy required quick pivots in strategy. Plans that were solid on paper often needed adjustment based on real-time market feedback from Colombia Bogotá.</w:t>
      </w:r>
    </w:p>
    <w:p>
      <w:pPr>
        <w:numPr>
          <w:ilvl w:val="0"/>
          <w:numId w:val="1003"/>
        </w:numPr>
        <w:pStyle w:val="Compact"/>
      </w:pPr>
      <w:r>
        <w:rPr>
          <w:bCs/>
          <w:b/>
        </w:rPr>
        <w:t xml:space="preserve">Cross-Cultural Communication:</w:t>
      </w:r>
      <w:r>
        <w:t xml:space="preserve">The intern learned to navigate high-context communication styles, where non-verbal cues and context are as important as the spoken word. This is essential for any Business Consultant working across borders.</w:t>
      </w:r>
    </w:p>
    <w:bookmarkEnd w:id="27"/>
    <w:bookmarkStart w:id="28" w:name="conclusion"/>
    <w:p>
      <w:pPr>
        <w:pStyle w:val="Heading2"/>
      </w:pPr>
      <w:r>
        <w:t xml:space="preserve">7. Conclusion</w:t>
      </w:r>
    </w:p>
    <w:p>
      <w:pPr>
        <w:pStyle w:val="FirstParagraph"/>
      </w:pPr>
      <w:r>
        <w:t xml:space="preserve">In conclusion, this Internship Report reflects a transformative period of professional growth centered on the role of a Business Consultant in Colombia Bogotá. The experience has provided invaluable insights into the complexities of operating within South America’s primary economic center. The challenges encountered regarding cultural integration and regulatory compliance were not merely obstacles but rather critical learning opportunities that enhanced overall business acumen.</w:t>
      </w:r>
    </w:p>
    <w:p>
      <w:pPr>
        <w:pStyle w:val="BodyText"/>
      </w:pPr>
      <w:r>
        <w:br/>
      </w:r>
    </w:p>
    <w:p>
      <w:pPr>
        <w:pStyle w:val="BodyText"/>
      </w:pPr>
      <w:r>
        <w:t xml:space="preserve">The internship successfully met its objectives by demonstrating how theoretical business models must be adapted to fit the unique socio-economic fabric of Colombia Bogotá. It is evident that successful consulting is not just about data and strategy; it is deeply rooted in understanding the people and culture behind the numbers. As this phase of professional development concludes, the intern carries forward a robust toolkit of skills and a nuanced understanding of international business dynamics, ready to contribute effectively as a Business Consultant in future endeavors within Colombia Bogotá or similar global markets.</w:t>
      </w:r>
    </w:p>
    <w:p>
      <w:pPr>
        <w:pStyle w:val="BodyText"/>
      </w:pPr>
      <w:r>
        <w:br/>
      </w:r>
    </w:p>
    <w:bookmarkEnd w:id="28"/>
    <w:bookmarkStart w:id="29" w:name="recommendations"/>
    <w:p>
      <w:pPr>
        <w:pStyle w:val="Heading2"/>
      </w:pPr>
      <w:r>
        <w:t xml:space="preserve">8. Recommendations</w:t>
      </w:r>
    </w:p>
    <w:p>
      <w:pPr>
        <w:pStyle w:val="FirstParagraph"/>
      </w:pPr>
      <w:r>
        <w:t xml:space="preserve">For future interns undertaking similar roles as Business Consultant in Colombia Bogotá, the following recommendations are proposed:</w:t>
      </w:r>
    </w:p>
    <w:p>
      <w:pPr>
        <w:pStyle w:val="BodyText"/>
      </w:pPr>
      <w:r>
        <w:br/>
      </w:r>
    </w:p>
    <w:p>
      <w:pPr>
        <w:numPr>
          <w:ilvl w:val="0"/>
          <w:numId w:val="1004"/>
        </w:numPr>
        <w:pStyle w:val="Compact"/>
      </w:pPr>
      <w:r>
        <w:t xml:space="preserve">Prioritize language acquisition and cultural immersion before arrival.</w:t>
      </w:r>
    </w:p>
    <w:p>
      <w:pPr>
        <w:numPr>
          <w:ilvl w:val="0"/>
          <w:numId w:val="1004"/>
        </w:numPr>
        <w:pStyle w:val="Compact"/>
      </w:pPr>
      <w:r>
        <w:t xml:space="preserve">Demonstrate flexibility and patience when dealing with bureaucratic processes.</w:t>
      </w:r>
    </w:p>
    <w:p>
      <w:pPr>
        <w:numPr>
          <w:ilvl w:val="0"/>
          <w:numId w:val="1004"/>
        </w:numPr>
        <w:pStyle w:val="Compact"/>
      </w:pPr>
      <w:r>
        <w:t xml:space="preserve">Seek mentorship from local experts who understand the specific regulatory landscape of Colombia Bogotá.</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Colombia Bogotá</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