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6" w:name="final-internship-report"/>
    <w:p>
      <w:pPr>
        <w:pStyle w:val="Heading1"/>
      </w:pPr>
      <w:r>
        <w:t xml:space="preserve">Final Internship Report</w:t>
      </w:r>
    </w:p>
    <w:bookmarkStart w:id="20" w:name="i.-executive-summary-and-introduction"/>
    <w:p>
      <w:pPr>
        <w:pStyle w:val="Heading2"/>
      </w:pPr>
      <w:r>
        <w:t xml:space="preserve">I. Executive Summary and Introduction</w:t>
      </w:r>
    </w:p>
    <w:p>
      <w:pPr>
        <w:pStyle w:val="FirstParagraph"/>
      </w:pPr>
      <w:r>
        <w:t xml:space="preserve">This document serves as the comprehensive final report detailing my internship experience as a Business Consultant in Sudan Khartoum. The primary objective of this report is to analyze the practical application of academic theoretical knowledge within the complex and dynamic business environment of Sudan’s capital city, Khartoum. As an intern positioned at the intersection of strategic advisory and operational execution, I was tasked with supporting senior consultants in navigating the unique economic landscape characterized by inflationary pressures, regulatory shifts, and emerging market opportunities. This report outlines the specific responsibilities undertaken, key projects completed, challenges encountered due to local infrastructure constraints in Sudan Khartoum, and professional competencies developed throughout this transformative period.</w:t>
      </w:r>
    </w:p>
    <w:bookmarkEnd w:id="20"/>
    <w:bookmarkStart w:id="21" w:name="X44b54e0767d62a56e9993c922d543030324e49e"/>
    <w:p>
      <w:pPr>
        <w:pStyle w:val="Heading2"/>
      </w:pPr>
      <w:r>
        <w:t xml:space="preserve">II. Organizational Context: The Role of a Business Consultant in Sudan Khartoum</w:t>
      </w:r>
    </w:p>
    <w:p>
      <w:pPr>
        <w:pStyle w:val="FirstParagraph"/>
      </w:pPr>
      <w:r>
        <w:t xml:space="preserve">The firm where I completed my internship specializes in strategic planning, market entry strategies, and operational efficiency for both local enterprises and international organizations looking to establish a footprint in East Africa. Operating as a Business Consultant within this framework requires more than just standard analytical skills; it demands cultural intelligence, adaptability, and a deep understanding of the geopolitical nuances specific to Sudan Khartoum. The economic environment here is volatile yet full of potential for resilient businesses that can navigate supply chain disruptions and currency fluctuations effectively.</w:t>
      </w:r>
    </w:p>
    <w:p>
      <w:pPr>
        <w:pStyle w:val="BodyText"/>
      </w:pPr>
      <w:r>
        <w:t xml:space="preserve">As part of the consulting team in Sudan Khartoum, my role was not merely observational but active. I assisted in diagnosing business problems, identifying strategic opportunities, and formulating actionable recommendations for clients ranging from agricultural cooperatives to fintech startups. The core function of a Business Consultant here is to bridge the gap between high-level corporate strategy and ground-level reality, ensuring that advice given is not only theoretically sound but practically executable within the specific constraints of the Sudanese market.</w:t>
      </w:r>
    </w:p>
    <w:bookmarkEnd w:id="21"/>
    <w:bookmarkStart w:id="22" w:name="Xef62487c9d49a2bacf0953b3f1ae65b4d5ece3c"/>
    <w:p>
      <w:pPr>
        <w:pStyle w:val="Heading2"/>
      </w:pPr>
      <w:r>
        <w:t xml:space="preserve">III. Key Responsibilities and Project Deliverables</w:t>
      </w:r>
    </w:p>
    <w:p>
      <w:pPr>
        <w:pStyle w:val="FirstParagraph"/>
      </w:pPr>
      <w:r>
        <w:t xml:space="preserve">During my tenure, I was integrated into several critical workstreams. My primary responsibility involved conducting extensive market research to support client expansions in regional markets adjacent to Khartoum. This included gathering data on consumer behavior, competitor analysis, and regulatory compliance requirements specific to the Sudanese commercial code.</w:t>
      </w:r>
    </w:p>
    <w:p>
      <w:pPr>
        <w:pStyle w:val="BodyText"/>
      </w:pPr>
      <w:r>
        <w:rPr>
          <w:bCs/>
          <w:b/>
        </w:rPr>
        <w:t xml:space="preserve">1. Strategic Market Analysis for Local SMEs:</w:t>
      </w:r>
      <w:r>
        <w:br/>
      </w:r>
      <w:r>
        <w:t xml:space="preserve">One of my significant contributions was leading a sub-team that analyzed the viability of introducing a new cold-chain logistics model for perishable agricultural goods in Sudan Khartoum. We assessed infrastructure gaps, particularly focusing on energy reliability and road network conditions. The resulting report helped our client secure investment by demonstrating a clear path to reducing post-harvest losses, directly addressing a major pain point for farmers in the region.</w:t>
      </w:r>
    </w:p>
    <w:p>
      <w:pPr>
        <w:pStyle w:val="BodyText"/>
      </w:pPr>
      <w:r>
        <w:rPr>
          <w:bCs/>
          <w:b/>
        </w:rPr>
        <w:t xml:space="preserve">2. Operational Efficiency Audits:</w:t>
      </w:r>
      <w:r>
        <w:br/>
      </w:r>
      <w:r>
        <w:t xml:space="preserve">As part of my duties as an intern Business Consultant, I participated in onsite audits for three manufacturing firms located on the outskirts of Sudan Khartoum. We utilized lean management principles to identify bottlenecks in their production lines. By collaborating with local supervisors who possessed deep institutional knowledge, we were able to propose process improvements that increased output by approximately 12% without requiring significant capital expenditure.</w:t>
      </w:r>
    </w:p>
    <w:p>
      <w:pPr>
        <w:pStyle w:val="BodyText"/>
      </w:pPr>
      <w:r>
        <w:rPr>
          <w:bCs/>
          <w:b/>
        </w:rPr>
        <w:t xml:space="preserve">3. Financial Modeling and Risk Assessment:</w:t>
      </w:r>
      <w:r>
        <w:br/>
      </w:r>
      <w:r>
        <w:t xml:space="preserve">Given the high inflation rates in Sudan Khartoum, accurate financial forecasting is critical. I assisted senior consultants in building dynamic financial models that accounted for currency devaluation risks. These models allowed clients to stress-test their business plans against various economic scenarios, ensuring better preparedness for market volatility.</w:t>
      </w:r>
    </w:p>
    <w:bookmarkEnd w:id="22"/>
    <w:bookmarkStart w:id="23" w:name="Xa64e43e210c87a2133810369712ed0ffe2855fc"/>
    <w:p>
      <w:pPr>
        <w:pStyle w:val="Heading2"/>
      </w:pPr>
      <w:r>
        <w:t xml:space="preserve">IV. Challenges and Problem-Solving in a Volatile Environment</w:t>
      </w:r>
    </w:p>
    <w:p>
      <w:pPr>
        <w:pStyle w:val="FirstParagraph"/>
      </w:pPr>
      <w:r>
        <w:t xml:space="preserve">The internship experience was not without its significant challenges, primarily stemming from the external environment of Sudan Khartoum. The most prominent challenge was the instability of digital infrastructure and internet connectivity, which occasionally hindered real-time data collection and remote collaboration. To mitigate this, we developed offline-first data collection protocols using mobile devices that would sync when connectivity was restored.</w:t>
      </w:r>
    </w:p>
    <w:p>
      <w:pPr>
        <w:pStyle w:val="BodyText"/>
      </w:pPr>
      <w:r>
        <w:t xml:space="preserve">Another major hurdle was navigating the bureaucratic landscape. Sourcing permits and licenses in Sudan Khartoum can be a time-consuming process involving multiple government entities. Learning to build relationships with local officials and understanding the informal networks that facilitate business operations became an essential soft skill for any Business Consultant working in this region. I learned that patience, respect for local hierarchy, and clear communication are vital tools in overcoming administrative bottlenecks.</w:t>
      </w:r>
    </w:p>
    <w:bookmarkEnd w:id="23"/>
    <w:bookmarkStart w:id="24" w:name="X4bae0bb1d8f7d0abf45cd2daa3612cbed4dfbd3"/>
    <w:p>
      <w:pPr>
        <w:pStyle w:val="Heading2"/>
      </w:pPr>
      <w:r>
        <w:t xml:space="preserve">V. Professional Development and Skill Acquisition</w:t>
      </w:r>
    </w:p>
    <w:p>
      <w:pPr>
        <w:pStyle w:val="FirstParagraph"/>
      </w:pPr>
      <w:r>
        <w:t xml:space="preserve">This internship profoundly enhanced my professional capabilities. Firstly, it sharpened my analytical skills by forcing me to work with incomplete or messy data, a common reality in emerging markets like Sudan Khartoum. I became adept at triangulating information from multiple sources to ensure the accuracy of our consulting recommendations.</w:t>
      </w:r>
    </w:p>
    <w:p>
      <w:pPr>
        <w:pStyle w:val="BodyText"/>
      </w:pPr>
      <w:r>
        <w:t xml:space="preserve">Secondly, my cross-cultural communication skills improved significantly. Working alongside local professionals provided insights into Sudanese business etiquette and negotiation styles. Understanding the importance of relationship-building before transaction-making in Sudan Khartoum was a crucial lesson that will influence my approach to international business consulting in the future.</w:t>
      </w:r>
    </w:p>
    <w:p>
      <w:pPr>
        <w:pStyle w:val="BodyText"/>
      </w:pPr>
      <w:r>
        <w:t xml:space="preserve">Lastly, resilience and adaptability became core competencies. The ability to pivot strategies quickly when external conditions changed—such as sudden shifts in fuel prices or regulatory changes—is what distinguishes a successful Business Consultant from an average one. This internship taught me to view uncertainty not as a barrier, but as a variable to be managed.</w:t>
      </w:r>
    </w:p>
    <w:bookmarkEnd w:id="24"/>
    <w:bookmarkStart w:id="25" w:name="vi.-conclusion"/>
    <w:p>
      <w:pPr>
        <w:pStyle w:val="Heading2"/>
      </w:pPr>
      <w:r>
        <w:t xml:space="preserve">VI. Conclusion</w:t>
      </w:r>
    </w:p>
    <w:p>
      <w:pPr>
        <w:pStyle w:val="FirstParagraph"/>
      </w:pPr>
      <w:r>
        <w:t xml:space="preserve">In conclusion, my internship as a Business Consultant in Sudan Khartoum has been an invaluable experience that bridged the gap between academic theory and complex real-world application. I have gained a nuanced understanding of how strategic frameworks must be adapted to fit the unique socio-economic context of Sudan Khartoum. The skills I have acquired in market analysis, operational auditing, risk management, and cross-cultural negotiation are directly transferable to any global business environment.</w:t>
      </w:r>
    </w:p>
    <w:p>
      <w:pPr>
        <w:pStyle w:val="BodyText"/>
      </w:pPr>
      <w:r>
        <w:t xml:space="preserve">I am grateful for the opportunity to contribute meaningfully to projects that aim to strengthen local economies while gaining firsthand experience in one of Africa’s most challenging but rewarding markets. This report serves as a testament not only to the tasks completed but also to the personal and professional growth achieved through dedicated service as an intern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2026-07-29T17:15:37Z</dcterms:created>
  <dcterms:modified xsi:type="dcterms:W3CDTF">2026-07-29T17:15:37Z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