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Degree Program:</w:t>
      </w:r>
      <w:r>
        <w:t xml:space="preserve"> </w:t>
      </w:r>
      <w:r>
        <w:t xml:space="preserve">Bachelor of Engineering (Chemical)</w:t>
      </w:r>
      <w:r>
        <w:br/>
      </w:r>
      <w:r>
        <w:rPr>
          <w:bCs/>
          <w:b/>
        </w:rPr>
        <w:t xml:space="preserve">Institution:</w:t>
      </w:r>
      <w:r>
        <w:t xml:space="preserve"> </w:t>
      </w:r>
      <w:r>
        <w:t xml:space="preserve">[University Name]</w:t>
      </w:r>
      <w:r>
        <w:br/>
      </w:r>
      <w:r>
        <w:rPr>
          <w:bCs/>
          <w:b/>
        </w:rPr>
        <w:t xml:space="preserve">Date of Submission:</w:t>
      </w:r>
    </w:p>
    <w:bookmarkEnd w:id="20"/>
    <w:bookmarkStart w:id="21" w:name="executive-summary"/>
    <w:p>
      <w:pPr>
        <w:pStyle w:val="Heading2"/>
      </w:pPr>
      <w:r>
        <w:t xml:space="preserve">Executive Summary</w:t>
      </w:r>
    </w:p>
    <w:p>
      <w:pPr>
        <w:pStyle w:val="FirstParagraph"/>
      </w:pPr>
      <w:r>
        <w:t xml:space="preserve">This report details the practical experience gained during my industrial internship as a Chemical Engineer in Australia Melbourne. The primary objective of this internship was to bridge the gap between academic theoretical knowledge and real-world industrial application within one of Australia's most dynamic economic hubs. Located in a city renowned for its strong mining, manufacturing, and environmental sectors, Australia Melbourne provided an ideal environment to observe complex chemical processes, safety protocols, and sustainable engineering practices. This document outlines the specific tasks undertaken, the technical skills acquired, challenges faced during the process operations in Melbourne's industrial zones,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Australia Melbourne</dc:title>
  <dc:creator/>
  <dc:language>en</dc:language>
  <cp:keywords/>
  <dcterms:created xsi:type="dcterms:W3CDTF">2026-07-29T10:12:13Z</dcterms:created>
  <dcterms:modified xsi:type="dcterms:W3CDTF">2026-07-29T10:12:13Z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