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LLocation:</w:t>
      </w:r>
      <w:r>
        <w:t xml:space="preserve"> Iraq Baghdad</w:t>
      </w:r>
    </w:p>
    <w:p>
      <w:pPr>
        <w:pStyle w:val="BodyText"/>
      </w:pPr>
      <w:r>
        <w:rPr>
          <w:bCs/>
          <w:b/>
        </w:rPr>
        <w:t xml:space="preserve">D Department:</w:t>
      </w:r>
      <w:r>
        <w:t xml:space="preserve"> </w:t>
      </w:r>
      <w:r>
        <w:t xml:space="preserve"> Industrial Chemical Engineering Operations</w:t>
      </w:r>
    </w:p>
    <w:bookmarkEnd w:id="20"/>
    <w:bookmarkStart w:id="27" w:name="X3b48e44187cb2c1d61c014dc583abbad752b72b"/>
    <w:p>
      <w:pPr>
        <w:pStyle w:val="Heading1"/>
      </w:pPr>
      <w:r>
        <w:t xml:space="preserve">Theoretical and Practical Integration of Chemical Engineering Principles in the Post-Conflict Industrial Landscape of Iraq Baghdad</w:t>
      </w:r>
    </w:p>
    <w:bookmarkStart w:id="21" w:name="introduction-and-contextual-background"/>
    <w:p>
      <w:pPr>
        <w:pStyle w:val="Heading2"/>
      </w:pPr>
      <w:r>
        <w:t xml:space="preserve">1. Introduction and Contextual Background</w:t>
      </w:r>
    </w:p>
    <w:p>
      <w:pPr>
        <w:pStyle w:val="FirstParagraph"/>
      </w:pPr>
      <w:r>
        <w:t xml:space="preserve">The purpose of this internship report is to document the professional development, technical acquisitions, and operational experiences gained during a six-month intensive internship program focused on Chemical Engineering practices within the Republic of Iraq, specifically within the bustling industrial metropolis of Baghdad. As one of the most historically significant centers for trade and innovation in Mesopotamia, modern Baghdad has emerged as a critical hub for industrial reconstruction and energy sector revitalization. This report delineates how theoretical knowledge acquired in academic settings was applied to real-world challenges faced by chemical engineers operating in Iraq Baghdad.</w:t>
      </w:r>
    </w:p>
    <w:p>
      <w:pPr>
        <w:pStyle w:val="BodyText"/>
      </w:pPr>
      <w:r>
        <w:t xml:space="preserve">The primary objective of this internship was to bridge the gap between academic theory and practical application, focusing on process optimization, safety compliance, and sustainable manufacturing techniques. The unique environment of Iraq Baghdad presented distinct challenges, ranging from infrastructure rehabilitation to the integration of modern technology into legacy systems. By engaging with local industrial sectors, including water treatment facilities and petrochemical refineries in the capital region, this report highlights the pivotal role a Chemical Engineer plays in national economic recovery and public health improvement.</w:t>
      </w:r>
    </w:p>
    <w:bookmarkEnd w:id="21"/>
    <w:bookmarkStart w:id="22" w:name="technical-objectives-and-scope-of-work"/>
    <w:p>
      <w:pPr>
        <w:pStyle w:val="Heading2"/>
      </w:pPr>
      <w:r>
        <w:t xml:space="preserve">2. Technical Objectives and Scope of Work</w:t>
      </w:r>
    </w:p>
    <w:p>
      <w:pPr>
        <w:pStyle w:val="FirstParagraph"/>
      </w:pPr>
      <w:r>
        <w:t xml:space="preserve">The scope of work during this internship was defined by three core technical objectives relevant to the current industrial climate in Iraq Baghdad. First, the intern was tasked with auditing existing water purification processes to ensure compliance with international health standards. Given the historical infrastructure challenges in parts of Iraq Baghdad, ensuring potable water quality is a paramount concern for public health and industrial viability. Second, the project involved assisting senior Chemical Engineers in optimizing energy consumption within local manufacturing plants. This required a deep understanding of thermodynamics and heat transfer principles to reduce operational costs and environmental impact.</w:t>
      </w:r>
    </w:p>
    <w:p>
      <w:pPr>
        <w:pStyle w:val="BodyText"/>
      </w:pPr>
      <w:r>
        <w:t xml:space="preserve">The third major objective centered on safety management systems (SMS). In the context of post-conflict reconstruction in Iraq Baghdad, industrial safety is not merely a regulatory requirement but a moral imperative. The internship required the development and implementation of updated Standard Operating Procedures (SOPs) that adhered to both local regulations and international best practices for Chemical Engineering. This involved risk assessment matrix creation, hazard identification workshops, and the training of junior technical staff on proper handling of hazardous chemicals.</w:t>
      </w:r>
    </w:p>
    <w:bookmarkEnd w:id="22"/>
    <w:bookmarkStart w:id="23" w:name="X117ddd301eb4d6a1760329e7446834d52e0ddfa"/>
    <w:p>
      <w:pPr>
        <w:pStyle w:val="Heading2"/>
      </w:pPr>
      <w:r>
        <w:t xml:space="preserve">3. Methodology: Applying Chemical Engineering Principles</w:t>
      </w:r>
    </w:p>
    <w:p>
      <w:pPr>
        <w:pStyle w:val="FirstParagraph"/>
      </w:pPr>
      <w:r>
        <w:t xml:space="preserve">The methodology employed during this internship relied heavily on process simulation software and hands-on field data collection. Utilizing tools such as Aspen HYSYS, the intern modeled various separation processes to identify inefficiencies in existing distillation columns at a partner refinery near Baghdad. These models allowed for the prediction of throughput improvements without significant capital expenditure, a crucial factor in an economy where funding can be constrained.</w:t>
      </w:r>
    </w:p>
    <w:p>
      <w:pPr>
        <w:pStyle w:val="BodyText"/>
      </w:pPr>
      <w:r>
        <w:t xml:space="preserve">In the realm of water treatment, which is particularly relevant to the geographic and infrastructural realities of Iraq Baghdad, membrane filtration technologies were evaluated. The Chemical Engineer’s role here extended beyond pure chemistry to include mechanical integration and fluid dynamics analysis. Data was collected over a period of eight weeks from pilot plants located in various districts of Baghdad. This data was then analyzed using statistical process control charts to determine the stability and capability of the treatment systems.</w:t>
      </w:r>
    </w:p>
    <w:p>
      <w:pPr>
        <w:pStyle w:val="BodyText"/>
      </w:pPr>
      <w:r>
        <w:t xml:space="preserve">Furthermore, material balance calculations were performed across multiple production lines to identify waste streams that could be repurposed. In Iraq Baghdad, where resource efficiency is tied directly to national sustainability goals, closing these loops was a significant achievement. The internship required rigorous documentation of all mass and energy balances to ensure traceability and accountability in industrial operations.</w:t>
      </w:r>
    </w:p>
    <w:bookmarkEnd w:id="23"/>
    <w:bookmarkStart w:id="24" w:name="X05a394dc679365462d56e98eb842dd662c9be49"/>
    <w:p>
      <w:pPr>
        <w:pStyle w:val="Heading2"/>
      </w:pPr>
      <w:r>
        <w:t xml:space="preserve">4. Key Challenges and Problem-Solving Strategies</w:t>
      </w:r>
    </w:p>
    <w:p>
      <w:pPr>
        <w:pStyle w:val="FirstParagraph"/>
      </w:pPr>
      <w:r>
        <w:t xml:space="preserve">Operating as a Chemical Engineer in Iraq Baghdad presented several unique challenges. One of the most significant hurdles was the variability in raw material quality due to supply chain disruptions common in emerging markets. To address this, the intern worked with procurement teams to adjust process parameters dynamically, allowing for fluctuations in feedstock composition without compromising final product quality. This adaptability is a hallmark of effective Chemical Engineering practice.</w:t>
      </w:r>
    </w:p>
    <w:p>
      <w:pPr>
        <w:pStyle w:val="BodyText"/>
      </w:pPr>
      <w:r>
        <w:t xml:space="preserve">Another challenge was the integration of legacy equipment with modern control systems. Many facilities in Iraq Baghdad operate on outdated instrumentation that lacks digital connectivity. The solution involved the installation of retrofit sensor kits and the implementation of edge computing devices that could aggregate data and transmit it to central monitoring units. This hybrid approach allowed for real-time monitoring without requiring a complete replacement of infrastructure, thereby respecting budget constraints while enhancing operational intelligence.</w:t>
      </w:r>
    </w:p>
    <w:bookmarkEnd w:id="24"/>
    <w:bookmarkStart w:id="25" w:name="professional-development-and-soft-skills"/>
    <w:p>
      <w:pPr>
        <w:pStyle w:val="Heading2"/>
      </w:pPr>
      <w:r>
        <w:t xml:space="preserve">5. Professional Development and Soft Skills</w:t>
      </w:r>
    </w:p>
    <w:p>
      <w:pPr>
        <w:pStyle w:val="FirstParagraph"/>
      </w:pPr>
      <w:r>
        <w:t xml:space="preserve">Beyond technical competencies, this internship fostered significant growth in cross-cultural communication and project management. Working within the diverse professional environment of Iraq Baghdad required navigating complex social dynamics and fostering collaboration among engineers from various nationalities and backgrounds. The ability to communicate complex chemical engineering concepts to non-technical stakeholders, including government officials and local community leaders, proved essential for gaining support for proposed infrastructure upgrades.</w:t>
      </w:r>
    </w:p>
    <w:p>
      <w:pPr>
        <w:pStyle w:val="BodyText"/>
      </w:pPr>
      <w:r>
        <w:t xml:space="preserve">Leadership skills were also honed through the supervision of a small team of junior technicians. This experience underscored the importance of mentorship in developing the next generation of Chemical Engineers in Iraq Baghdad. By establishing clear goals and providing constructive feedback, the intern contributed to building a culture of continuous improvement and safety awareness within the host organization.</w:t>
      </w:r>
    </w:p>
    <w:bookmarkEnd w:id="25"/>
    <w:bookmarkStart w:id="26" w:name="conclusion"/>
    <w:p>
      <w:pPr>
        <w:pStyle w:val="Heading2"/>
      </w:pPr>
      <w:r>
        <w:t xml:space="preserve">6. Conclusion</w:t>
      </w:r>
    </w:p>
    <w:p>
      <w:pPr>
        <w:pStyle w:val="FirstParagraph"/>
      </w:pPr>
      <w:r>
        <w:t xml:space="preserve">In conclusion, this internship report affirms that Chemical Engineering is not only a technical discipline but a vital instrument for societal development and economic stability in regions undergoing reconstruction such as Iraq Baghdad. The experiences gained during this period have provided invaluable insights into the resilience of industrial systems and the ingenuity required to overcome infrastructural limitations.</w:t>
      </w:r>
    </w:p>
    <w:p>
      <w:pPr>
        <w:pStyle w:val="BodyText"/>
      </w:pPr>
      <w:r>
        <w:t xml:space="preserve">The application of rigorous engineering principles to solve practical problems in water treatment, energy efficiency, and safety management has demonstrated the tangible impact a Chemical Engineer can have on quality of life and industrial productivity. As Iraq Baghdad continues its path toward modernization, the integration of sustainable engineering practices will remain critical. This internship has served as a foundational step in building a career dedicated to leveraging chemical engineering expertise for positive societal change in dynamic and challenging environments.</w:t>
      </w:r>
    </w:p>
    <w:p>
      <w:pPr>
        <w:pStyle w:val="BodyText"/>
      </w:pPr>
      <w:r>
        <w:rPr>
          <w:bCs/>
          <w:b/>
        </w:rPr>
        <w:t xml:space="preserve">Disclaimer:</w:t>
      </w:r>
      <w:r>
        <w:t xml:space="preserve"> </w:t>
      </w:r>
      <w:r>
        <w:t xml:space="preserve">This document is an academic report generated for educational and professional portfolio purposes. All technical data has been generalized to protect proprietary information while maintaining the integrity of the Chemical Engineering principles discussed in the context of Iraq Baghdad.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Iraq Baghdad</dc:title>
  <dc:creator/>
  <dc:language>en</dc:language>
  <cp:keywords/>
  <dcterms:created xsi:type="dcterms:W3CDTF">2026-07-29T15:29:32Z</dcterms:created>
  <dcterms:modified xsi:type="dcterms:W3CDTF">2026-07-29T15:29:32Z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