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Institution:</w:t>
      </w:r>
      <w:r>
        <w:t xml:space="preserve"> </w:t>
      </w:r>
      <w:r>
        <w:rPr>
          <w:bCs/>
          <w:b/>
        </w:rPr>
        <w:t xml:space="preserve">Location:</w:t>
      </w:r>
    </w:p>
    <w:bookmarkEnd w:id="20"/>
    <w:bookmarkStart w:id="21" w:name="executive-summary"/>
    <w:p>
      <w:pPr>
        <w:pStyle w:val="Heading2"/>
      </w:pPr>
      <w:r>
        <w:t xml:space="preserve">1. Executive Summary</w:t>
      </w:r>
    </w:p>
    <w:p>
      <w:pPr>
        <w:pStyle w:val="FirstParagraph"/>
      </w:pPr>
      <w:r>
        <w:t xml:space="preserve">This document serves as the comprehensive final Internship Report detailing the professional experiences, technical competencies acquired, and strategic insights gained during a six-month placement as a Chemical Engineer in Netherlands Amsterdam. The primary objective of this internship was to bridge the gap between theoretical academic knowledge and practical industrial application within one of Europe’s most dynamic chemical hubs. By immersing myself in the operational workflows of leading sustainable energy initiatives, I have developed a nuanced understanding of process optimization, safety regulations, and environmental stewardship that are critical for modern Chemical Engineer professionals operating in this region.</w:t>
      </w:r>
    </w:p>
    <w:bookmarkEnd w:id="21"/>
    <w:bookmarkStart w:id="22" w:name="introduction-and-context"/>
    <w:p>
      <w:pPr>
        <w:pStyle w:val="Heading2"/>
      </w:pPr>
      <w:r>
        <w:t xml:space="preserve">2. Introduction and Context</w:t>
      </w:r>
    </w:p>
    <w:p>
      <w:pPr>
        <w:pStyle w:val="FirstParagraph"/>
      </w:pPr>
      <w:r>
        <w:t xml:space="preserve">The city of Netherlands Amsterdam stands at the forefront of the European green transition. Located within a highly regulated yet innovative industrial landscape, this region offers a unique sandbox for engineering excellence. The choice to pursue an internship in Netherlands Amsterdam was driven by the city's strategic importance as a hub for petrochemical innovation, circular economy practices, and renewable energy integration. As a Chemical Engineer intern at "GreenCycle Solutions B.V.," located in the Amsterdam Innovation District, I was tasked with supporting senior engineers in upgrading existing filtration systems to meet stricter environmental standards mandated by Dutch law.</w:t>
      </w:r>
    </w:p>
    <w:p>
      <w:pPr>
        <w:pStyle w:val="BodyText"/>
      </w:pPr>
      <w:r>
        <w:t xml:space="preserve">The role required not only technical proficiency in thermodynamics and fluid mechanics but also an acute awareness of the socio-political context of engineering projects. The culture of consensus-based decision-making prevalent in Netherlands Amsterdam workplace environments significantly influenced how technical solutions were proposed and implemented.</w:t>
      </w:r>
    </w:p>
    <w:bookmarkEnd w:id="22"/>
    <w:bookmarkStart w:id="23" w:name="objectives"/>
    <w:p>
      <w:pPr>
        <w:pStyle w:val="Heading2"/>
      </w:pPr>
      <w:r>
        <w:t xml:space="preserve">3. Objectives</w:t>
      </w:r>
    </w:p>
    <w:p>
      <w:pPr>
        <w:pStyle w:val="FirstParagraph"/>
      </w:pPr>
      <w:r>
        <w:t xml:space="preserve">The primary goals set for this internship were threefold:</w:t>
      </w:r>
    </w:p>
    <w:p>
      <w:pPr>
        <w:numPr>
          <w:ilvl w:val="0"/>
          <w:numId w:val="1001"/>
        </w:numPr>
        <w:pStyle w:val="Compact"/>
      </w:pPr>
      <w:r>
        <w:rPr>
          <w:bCs/>
          <w:b/>
        </w:rPr>
        <w:t xml:space="preserve">Skill Acquisition:</w:t>
      </w:r>
    </w:p>
    <w:p>
      <w:pPr>
        <w:numPr>
          <w:ilvl w:val="0"/>
          <w:numId w:val="1001"/>
        </w:numPr>
        <w:pStyle w:val="Compact"/>
      </w:pPr>
      <w:r>
        <w:rPr>
          <w:bCs/>
          <w:b/>
        </w:rPr>
        <w:t xml:space="preserve">Safety Compliance:</w:t>
      </w:r>
    </w:p>
    <w:p>
      <w:pPr>
        <w:numPr>
          <w:ilvl w:val="0"/>
          <w:numId w:val="1001"/>
        </w:numPr>
        <w:pStyle w:val="Compact"/>
      </w:pPr>
      <w:r>
        <w:rPr>
          <w:bCs/>
          <w:b/>
        </w:rPr>
        <w:t xml:space="preserve">Process Optimization:</w:t>
      </w:r>
    </w:p>
    <w:bookmarkEnd w:id="23"/>
    <w:bookmarkStart w:id="27" w:name="methodology-and-tasks"/>
    <w:p>
      <w:pPr>
        <w:pStyle w:val="Heading2"/>
      </w:pPr>
      <w:r>
        <w:t xml:space="preserve">4. Methodology and Tasks</w:t>
      </w:r>
    </w:p>
    <w:p>
      <w:pPr>
        <w:pStyle w:val="FirstParagraph"/>
      </w:pPr>
      <w:r>
        <w:t xml:space="preserve">The internship structure was designed to rotate through various departments, providing a holistic view of operations typical for a Chemical Engineer. The first month focused on orientation and safety training. In Netherlands Amsterdam, safety is paramount; therefore, extensive training on lockout/tagout procedures, hazardous material handling, and emergency response protocols was mandatory before any technical work commenced.</w:t>
      </w:r>
    </w:p>
    <w:bookmarkStart w:id="24" w:name="process-simulation-and-modeling"/>
    <w:p>
      <w:pPr>
        <w:pStyle w:val="Heading3"/>
      </w:pPr>
      <w:r>
        <w:t xml:space="preserve">4.1 Process Simulation and Modeling</w:t>
      </w:r>
    </w:p>
    <w:p>
      <w:pPr>
        <w:pStyle w:val="FirstParagraph"/>
      </w:pPr>
      <w:r>
        <w:t xml:space="preserve">A significant portion of my time as a Chemical Engineer intern was dedicated to modeling the heat exchange networks. Using data collected from field sensors, I created digital twins of the current filtration units. This allowed for virtual testing of different catalyst configurations without disrupting actual production processes. The simulation revealed that by adjusting the inlet temperature parameters, we could reduce energy consumption by approximately 12%.</w:t>
      </w:r>
    </w:p>
    <w:bookmarkEnd w:id="24"/>
    <w:bookmarkStart w:id="25" w:name="field-work-and-instrumentation"/>
    <w:p>
      <w:pPr>
        <w:pStyle w:val="Heading3"/>
      </w:pPr>
      <w:r>
        <w:t xml:space="preserve">4.2 Field Work and Instrumentation</w:t>
      </w:r>
    </w:p>
    <w:p>
      <w:pPr>
        <w:pStyle w:val="FirstParagraph"/>
      </w:pPr>
      <w:r>
        <w:t xml:space="preserve">Theoretical models were constantly validated against field data. I accompanied senior technicians on site visits to inspect pump efficiencies and valve leakages. This hands-on experience was crucial for understanding the practical limitations of theoretical designs. It highlighted the importance of maintenance schedules in preventing downtime, a key lesson learned during my time working in Netherlands Amsterdam.</w:t>
      </w:r>
    </w:p>
    <w:bookmarkEnd w:id="25"/>
    <w:bookmarkStart w:id="26" w:name="sustainability-reporting"/>
    <w:p>
      <w:pPr>
        <w:pStyle w:val="Heading3"/>
      </w:pPr>
      <w:r>
        <w:t xml:space="preserve">4.3 Sustainability Reporting</w:t>
      </w:r>
    </w:p>
    <w:p>
      <w:pPr>
        <w:pStyle w:val="FirstParagraph"/>
      </w:pPr>
      <w:r>
        <w:t xml:space="preserve">In alignment with the Dutch government’s climate goals, part of my role involved preparing sustainability reports. As a Chemical Engineer, understanding the carbon footprint of chemical processes is essential. I utilized life-cycle assessment (LCA) tools to evaluate the environmental impact of our raw materials and finished products.</w:t>
      </w:r>
    </w:p>
    <w:bookmarkEnd w:id="26"/>
    <w:bookmarkEnd w:id="27"/>
    <w:bookmarkStart w:id="28" w:name="challenges-faced"/>
    <w:p>
      <w:pPr>
        <w:pStyle w:val="Heading2"/>
      </w:pPr>
      <w:r>
        <w:t xml:space="preserve">5. Challenges Faced</w:t>
      </w:r>
    </w:p>
    <w:p>
      <w:pPr>
        <w:pStyle w:val="FirstParagraph"/>
      </w:pPr>
      <w:r>
        <w:t xml:space="preserve">Navigating the complex regulatory landscape in Netherlands Amsterdam presented several challenges. The environmental regulations are stringent, requiring precise documentation and reporting standards that differ from those in other European countries. Initially, adapting to these specific compliance requirements was difficult for a Chemical Engineer accustomed to more general guidelines.</w:t>
      </w:r>
    </w:p>
    <w:p>
      <w:pPr>
        <w:pStyle w:val="BodyText"/>
      </w:pPr>
      <w:r>
        <w:t xml:space="preserve">Additionally, communication barriers occasionally arose due to the fast-paced nature of industrial meetings where local dialects or technical jargon were used extensively. However, this challenge fostered improved active listening skills and the ability to ask clarifying questions effectively, which are vital soft skills for any international Chemical Engineer.</w:t>
      </w:r>
    </w:p>
    <w:bookmarkEnd w:id="28"/>
    <w:bookmarkStart w:id="29" w:name="results-and-achievements"/>
    <w:p>
      <w:pPr>
        <w:pStyle w:val="Heading2"/>
      </w:pPr>
      <w:r>
        <w:t xml:space="preserve">6. Results and Achievements</w:t>
      </w:r>
    </w:p>
    <w:p>
      <w:pPr>
        <w:pStyle w:val="FirstParagraph"/>
      </w:pPr>
      <w:r>
        <w:t xml:space="preserve">The internship culminated in the successful implementation of a modified heat exchanger design that resulted in a 15% reduction in natural gas usage. This achievement was directly attributed to the detailed simulations conducted during my tenure as a Chemical Engineer intern. Furthermore, I contributed to drafting a new Standard Operating Procedure (SOP) for emergency spill response, which has been adopted by the facility management team.</w:t>
      </w:r>
    </w:p>
    <w:p>
      <w:pPr>
        <w:pStyle w:val="BodyText"/>
      </w:pPr>
      <w:r>
        <w:t xml:space="preserve">The project not only met its technical objectives but also reinforced the reputation of our partner company in Netherlands Amsterdam as a leader in sustainable engineering practices. The data collected during this internship will serve as a baseline for future expansion projects.</w:t>
      </w:r>
    </w:p>
    <w:bookmarkEnd w:id="29"/>
    <w:bookmarkStart w:id="30" w:name="conclusion-and-reflection"/>
    <w:p>
      <w:pPr>
        <w:pStyle w:val="Heading2"/>
      </w:pPr>
      <w:r>
        <w:t xml:space="preserve">7. Conclusion and Reflection</w:t>
      </w:r>
    </w:p>
    <w:p>
      <w:pPr>
        <w:pStyle w:val="FirstParagraph"/>
      </w:pPr>
      <w:r>
        <w:t xml:space="preserve">This internship has been an invaluable experience, fundamentally shaping my career trajectory as a Chemical Engineer. Working in Netherlands Amsterdam provided exposure to cutting-edge technologies and sustainable practices that are defining the future of the chemical industry globally.</w:t>
      </w:r>
    </w:p>
    <w:p>
      <w:pPr>
        <w:pStyle w:val="BodyText"/>
      </w:pPr>
      <w:r>
        <w:t xml:space="preserve">I have gained confidence in applying theoretical principles to solve real-world problems, navigating regulatory frameworks, and collaborating within multidisciplinary teams. The experience underscores the importance of adaptability and continuous learning in this field. As I move forward, I intend to leverage these skills to contribute further to sustainable engineering solutions.</w:t>
      </w:r>
    </w:p>
    <w:p>
      <w:pPr>
        <w:pStyle w:val="BodyText"/>
      </w:pPr>
      <w:r>
        <w:t xml:space="preserve">In conclusion, the Internship Report highlights significant growth in both technical expertise and professional maturity. The opportunity to work as a Chemical Engineer in Netherlands Amsterdam has not only enhanced my technical toolkit but also broadened my perspective on the global responsibilities of engineers. I am grateful for the mentorship and support received throughout this journey.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Netherlands Amsterdam</dc:title>
  <dc:creator/>
  <dc:language>en</dc:language>
  <cp:keywords/>
  <dcterms:created xsi:type="dcterms:W3CDTF">2026-07-29T06:54:44Z</dcterms:created>
  <dcterms:modified xsi:type="dcterms:W3CDTF">2026-07-29T06:54:44Z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