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p>
    <w:bookmarkStart w:id="20" w:name="in-depth-internship-report"/>
    <w:p>
      <w:pPr>
        <w:pStyle w:val="Heading1"/>
      </w:pPr>
      <w:r>
        <w:t xml:space="preserve">In-Depth Internship Report</w:t>
      </w:r>
    </w:p>
    <w:p>
      <w:pPr>
        <w:pStyle w:val="FirstParagraph"/>
      </w:pPr>
      <w:r>
        <w:rPr>
          <w:bCs/>
          <w:b/>
        </w:rPr>
        <w:t xml:space="preserve">Degree Program:</w:t>
      </w:r>
    </w:p>
    <w:p>
      <w:pPr>
        <w:pStyle w:val="BodyText"/>
      </w:pPr>
      <w:r>
        <w:t xml:space="preserve">Bachelor of Science in Chemical Engineering</w:t>
      </w:r>
    </w:p>
    <w:p>
      <w:pPr>
        <w:pStyle w:val="BodyText"/>
      </w:pPr>
      <w:r>
        <w:rPr>
          <w:bCs/>
          <w:b/>
        </w:rPr>
        <w:t xml:space="preserve">Institution:</w:t>
      </w:r>
    </w:p>
    <w:p>
      <w:pPr>
        <w:pStyle w:val="BodyText"/>
      </w:pPr>
      <w:r>
        <w:t xml:space="preserve">Mechanistic Process Design University</w:t>
      </w:r>
    </w:p>
    <w:p>
      <w:pPr>
        <w:pStyle w:val="BodyText"/>
      </w:pPr>
      <w:r>
        <w:rPr>
          <w:bCs/>
          <w:b/>
        </w:rPr>
        <w:t xml:space="preserve">Host Organization:</w:t>
      </w:r>
    </w:p>
    <w:p>
      <w:pPr>
        <w:pStyle w:val="BodyText"/>
      </w:pPr>
      <w:r>
        <w:t xml:space="preserve">AquaPure Solutions Ltd.</w:t>
      </w:r>
      <w:r>
        <w:br/>
      </w:r>
    </w:p>
    <w:p>
      <w:pPr>
        <w:pStyle w:val="BodyText"/>
      </w:pPr>
      <w:r>
        <w:rPr>
          <w:bCs/>
          <w:b/>
        </w:rPr>
        <w:t xml:space="preserve">Name of Intern:</w:t>
      </w:r>
    </w:p>
    <w:bookmarkEnd w:id="20"/>
    <w:p>
      <w:pPr>
        <w:pStyle w:val="BodyText"/>
      </w:pPr>
      <w:r>
        <w:t xml:space="preserve">Alexander Sterling</w:t>
      </w:r>
    </w:p>
    <w:p>
      <w:pPr>
        <w:pStyle w:val="BodyText"/>
      </w:pPr>
      <w:r>
        <w:rPr>
          <w:bCs/>
          <w:b/>
        </w:rPr>
        <w:t xml:space="preserve">Date of Submission:</w:t>
      </w:r>
    </w:p>
    <w:p>
      <w:pPr>
        <w:pStyle w:val="BodyText"/>
      </w:pPr>
      <w:r>
        <w:t xml:space="preserve">I"&gt;October 15, 2023</w:t>
      </w:r>
    </w:p>
    <w:bookmarkStart w:id="21" w:name="executive-summary"/>
    <w:p>
      <w:pPr>
        <w:pStyle w:val="Heading2"/>
      </w:pPr>
      <w:r>
        <w:t xml:space="preserve">Executive Summary</w:t>
      </w:r>
    </w:p>
    <w:p>
      <w:pPr>
        <w:pStyle w:val="FirstParagraph"/>
      </w:pPr>
      <w:r>
        <w:t xml:space="preserve">This comprehensive Internship Report serves as a formal documentation of the twelve-month practical training period undertaken by Alexander Sterling. The primary objective of this engagement was to bridge the gap between theoretical academic knowledge and real-world industrial application within the dynamic chemical engineering sector. This report details the operational frameworks, technical challenges overcome, and professional developments experienced during an intensive Internship focused on optimizing wastewater treatment protocols for a mid-sized manufacturing firm based in United Kingdom London.</w:t>
      </w:r>
    </w:p>
    <w:p>
      <w:pPr>
        <w:pStyle w:val="BodyText"/>
      </w:pPr>
      <w:r>
        <w:t xml:space="preserve">The role of a Chemical Engineer extends far beyond basic chemistry; it encompasses complex thermodynamics, fluid mechanics, transport phenomena, and process control. In the context of United Kingdom London—a global hub for finance, innovation, and strict environmental regulation—the stakes are significantly higher. The internship was designed to equip the intern with the technical acumen required to navigate these high-pressure environments while adhering strictly to safety standards such as those mandated by Health and Safety Executive (HSE) regulations.</w:t>
      </w:r>
    </w:p>
    <w:bookmarkEnd w:id="21"/>
    <w:bookmarkStart w:id="22" w:name="introduction"/>
    <w:p>
      <w:pPr>
        <w:pStyle w:val="Heading2"/>
      </w:pPr>
      <w:r>
        <w:t xml:space="preserve">Introduction</w:t>
      </w:r>
    </w:p>
    <w:p>
      <w:pPr>
        <w:pStyle w:val="FirstParagraph"/>
      </w:pPr>
      <w:r>
        <w:t xml:space="preserve">The transition from academic study to professional practice is a critical milestone for any aspiring Chemical Engineer. This Internship was structured to provide a holistic view of plant operations, process optimization, and regulatory compliance. The host organization, located in United Kingdom London, specializes in sustainable water treatment solutions for pharmaceutical manufacturers.</w:t>
      </w:r>
    </w:p>
    <w:p>
      <w:pPr>
        <w:pStyle w:val="BodyText"/>
      </w:pPr>
      <w:r>
        <w:t xml:space="preserve">The core philosophy driving this Internship was "Safety First, Efficiency Second." As a Chemical Engineer operating within the dense industrial corridors of United Kingdom London one must navigate not only technical complexities but also stringent urban logistics and environmental constraints. The report aims to analyze how these variables influence day-to-day engineering decisions and long-term strategic planning.</w:t>
      </w:r>
    </w:p>
    <w:bookmarkEnd w:id="22"/>
    <w:bookmarkStart w:id="23" w:name="internship-objectives"/>
    <w:p>
      <w:pPr>
        <w:pStyle w:val="Heading2"/>
      </w:pPr>
      <w:r>
        <w:t xml:space="preserve">Internship Objectives</w:t>
      </w:r>
    </w:p>
    <w:p>
      <w:pPr>
        <w:pStyle w:val="FirstParagraph"/>
      </w:pPr>
      <w:r>
        <w:t xml:space="preserve">To ensure a productive learning curve, specific objectives were set at the commencement of the program. These objectives were tailored to test the competencies of a Chemical Engineer in a live industrial setting:</w:t>
      </w:r>
    </w:p>
    <w:p>
      <w:pPr>
        <w:numPr>
          <w:ilvl w:val="0"/>
          <w:numId w:val="1001"/>
        </w:numPr>
        <w:pStyle w:val="Compact"/>
      </w:pPr>
      <w:r>
        <w:rPr>
          <w:bCs/>
          <w:b/>
        </w:rPr>
        <w:t xml:space="preserve">Predictive Maintenance and Optimization:</w:t>
      </w:r>
      <w:r>
        <w:t xml:space="preserve"> </w:t>
      </w:r>
      <w:r>
        <w:t xml:space="preserve">To utilize process simulation software (Aspen HYSYS) to model current wastewater flows and identify bottlenecks in the treatment train.</w:t>
      </w:r>
    </w:p>
    <w:p>
      <w:pPr>
        <w:numPr>
          <w:ilvl w:val="0"/>
          <w:numId w:val="1001"/>
        </w:numPr>
        <w:pStyle w:val="Compact"/>
      </w:pPr>
      <w:r>
        <w:rPr>
          <w:bCs/>
          <w:b/>
        </w:rPr>
        <w:t xml:space="preserve">Hazard Analysis:</w:t>
      </w:r>
      <w:r>
        <w:t xml:space="preserve"> </w:t>
      </w:r>
      <w:r>
        <w:t xml:space="preserve">To participate actively in Hazard and Operability (HAZOP) studies, identifying potential risks inherent to high-pressure chemical processes.</w:t>
      </w:r>
    </w:p>
    <w:p>
      <w:pPr>
        <w:numPr>
          <w:ilvl w:val="0"/>
          <w:numId w:val="1001"/>
        </w:numPr>
        <w:pStyle w:val="Compact"/>
      </w:pPr>
      <w:r>
        <w:rPr>
          <w:bCs/>
          <w:b/>
        </w:rPr>
        <w:t xml:space="preserve">Sustainability Compliance:</w:t>
      </w:r>
      <w:r>
        <w:t xml:space="preserve"> </w:t>
      </w:r>
      <w:r>
        <w:t xml:space="preserve">To assist the senior team in updating protocols to meet the latest European Union waste framework directives as adopted by United Kingdom London environmental agencies.</w:t>
      </w:r>
    </w:p>
    <w:p>
      <w:pPr>
        <w:numPr>
          <w:ilvl w:val="0"/>
          <w:numId w:val="1001"/>
        </w:numPr>
        <w:pStyle w:val="Compact"/>
      </w:pPr>
      <w:r>
        <w:rPr>
          <w:bCs/>
          <w:b/>
        </w:rPr>
        <w:t xml:space="preserve">Cross-Functional Collaboration:</w:t>
      </w:r>
      <w:r>
        <w:t xml:space="preserve"> </w:t>
      </w:r>
      <w:r>
        <w:t xml:space="preserve">To work alongside mechanical engineers, data scientists, and safety officers to foster a multidisciplinary approach common among Chemical Engineer teams in modern industry.</w:t>
      </w:r>
    </w:p>
    <w:bookmarkEnd w:id="23"/>
    <w:bookmarkStart w:id="27" w:name="detailed-activities-and-responsibilities"/>
    <w:p>
      <w:pPr>
        <w:pStyle w:val="Heading2"/>
      </w:pPr>
      <w:r>
        <w:t xml:space="preserve">Detailed Activities and Responsibilities</w:t>
      </w:r>
    </w:p>
    <w:p>
      <w:pPr>
        <w:pStyle w:val="FirstParagraph"/>
      </w:pPr>
      <w:r>
        <w:t xml:space="preserve">The internship spanned four distinct phases, each offering unique challenges relevant to the role of a Chemical Engineer. Below is a detailed breakdown of these activities.</w:t>
      </w:r>
    </w:p>
    <w:bookmarkStart w:id="24" w:name="phase-1-orientation-and-safety-protocols"/>
    <w:p>
      <w:pPr>
        <w:pStyle w:val="Heading3"/>
      </w:pPr>
      <w:r>
        <w:t xml:space="preserve">Phase 1: Orientation and Safety Protocols</w:t>
      </w:r>
    </w:p>
    <w:p>
      <w:pPr>
        <w:pStyle w:val="FirstParagraph"/>
      </w:pPr>
      <w:r>
        <w:t xml:space="preserve">The first month was dedicated entirely to understanding the site-specific safety culture. In United Kingdom London, industrial safety is paramount due to the high density of workforce and public areas nearby. The intern underwent rigorous training in Personal Protective Equipment (PPE) usage, emergency evacuation procedures, and confined space entry rules. Understanding these protocols is non-negotiable for any Chemical Engineer working within this jurisdiction.</w:t>
      </w:r>
    </w:p>
    <w:bookmarkEnd w:id="24"/>
    <w:bookmarkStart w:id="25" w:name="phase-2-process-simulation-and-analysis"/>
    <w:p>
      <w:pPr>
        <w:pStyle w:val="Heading3"/>
      </w:pPr>
      <w:r>
        <w:t xml:space="preserve">Phase 2: Process Simulation and Analysis</w:t>
      </w:r>
    </w:p>
    <w:p>
      <w:pPr>
        <w:pStyle w:val="FirstParagraph"/>
      </w:pPr>
      <w:r>
        <w:t xml:space="preserve">In the second phase, the focus shifted to technical analysis. The intern was tasked with auditing an existing reverse osmosis (RO) system. By applying principles of mass balance and energy integration—a core competency for any Chemical Engineer—it was observed that temperature fluctuations in the feed water were causing efficiency drops.</w:t>
      </w:r>
    </w:p>
    <w:p>
      <w:pPr>
        <w:pStyle w:val="BodyText"/>
      </w:pPr>
      <w:r>
        <w:t xml:space="preserve">The intern proposed a modification to the pre-heating unit. This required calculating thermal loads and predicting membrane fouling rates. The proposal was reviewed by senior engineers in United Kingdom London, who praised the robustness of the thermodynamic modeling but requested further validation on operational cost implications.</w:t>
      </w:r>
    </w:p>
    <w:p>
      <w:pPr>
        <w:pStyle w:val="BodyText"/>
      </w:pPr>
      <w:r>
        <w:t xml:space="preserve">Phase 3: HAZOP Studies and Risk Management</w:t>
      </w:r>
    </w:p>
    <w:p>
      <w:pPr>
        <w:pStyle w:val="BodyText"/>
      </w:pPr>
      <w:r>
        <w:t xml:space="preserve">The third phase involved active participation in a HAZOP study. This systematic examination is crucial for identifying risks where process parameters deviate from design intent. The intern worked as a scribe, documenting deviations related to pressure spikes and chemical compatibility issues. This experience highlighted the intricate relationship between equipment reliability and Chemical Engineer decision-making.</w:t>
      </w:r>
    </w:p>
    <w:p>
      <w:pPr>
        <w:pStyle w:val="BodyText"/>
      </w:pPr>
      <w:r>
        <w:t xml:space="preserve">A key finding during this period was the vulnerability of certain polymer seals when exposed to specific cleaning agents used in United Kingdom London facilities. The report generated from this study led to a procurement change that prevented potential future leaks, demonstrating the tangible impact a junior Chemical Engineer can have on plant integrity.</w:t>
      </w:r>
    </w:p>
    <w:bookmarkEnd w:id="25"/>
    <w:bookmarkStart w:id="26" w:name="Xea8dd482a0bddaf897335ef2ff0ba08b9b1a701"/>
    <w:p>
      <w:pPr>
        <w:pStyle w:val="Heading3"/>
      </w:pPr>
      <w:r>
        <w:t xml:space="preserve">Phase 4: Sustainability and Environmental Reporting</w:t>
      </w:r>
    </w:p>
    <w:p>
      <w:pPr>
        <w:pStyle w:val="FirstParagraph"/>
      </w:pPr>
      <w:r>
        <w:t xml:space="preserve">The final phase focused on environmental compliance. As a hub for global policy in United Kingdom London, regulatory scrutiny is intense. The intern assisted in compiling data on effluent quality metrics, ensuring they met strict discharge limits set by the Environment Agency.</w:t>
      </w:r>
    </w:p>
    <w:p>
      <w:pPr>
        <w:pStyle w:val="BodyText"/>
      </w:pPr>
      <w:r>
        <w:t xml:space="preserve">Data analysis revealed that reducing the concentration of surfactants could lower the Biological Oxygen Demand (BOD) significantly. By tweaking reaction kinetics parameters—a fundamental Chemical Engineer skill—the team was able to optimize a biological treatment tank, resulting in a 15% reduction in chemical usage and carbon footprint.</w:t>
      </w:r>
    </w:p>
    <w:bookmarkEnd w:id="26"/>
    <w:bookmarkEnd w:id="27"/>
    <w:bookmarkStart w:id="28" w:name="challenges-encountered"/>
    <w:p>
      <w:pPr>
        <w:pStyle w:val="Heading2"/>
      </w:pPr>
      <w:r>
        <w:t xml:space="preserve">Challenges Encountered</w:t>
      </w:r>
    </w:p>
    <w:p>
      <w:pPr>
        <w:pStyle w:val="FirstParagraph"/>
      </w:pPr>
      <w:r>
        <w:t xml:space="preserve">No internship is without its hurdles. The primary challenge faced during this Internship was the integration of legacy systems with modern data analytics tools. As a Chemical Engineer, it can be difficult to reconcile empirical plant data with theoretical models when the underlying equipment is outdated.</w:t>
      </w:r>
    </w:p>
    <w:p>
      <w:pPr>
        <w:pStyle w:val="BodyText"/>
      </w:pPr>
      <w:r>
        <w:t xml:space="preserve">Furthermore, communicating technical findings to non-engineering stakeholders in United Kingdom London required refined soft skills. Translating complex chemical kinetics into business impact statements was a learning curve that extended beyond technical engineering knowledge.</w:t>
      </w:r>
    </w:p>
    <w:bookmarkEnd w:id="28"/>
    <w:bookmarkStart w:id="29" w:name="conclusion"/>
    <w:p>
      <w:pPr>
        <w:pStyle w:val="Heading2"/>
      </w:pPr>
      <w:r>
        <w:t xml:space="preserve">Conclusion</w:t>
      </w:r>
    </w:p>
    <w:p>
      <w:pPr>
        <w:pStyle w:val="FirstParagraph"/>
      </w:pPr>
      <w:r>
        <w:t xml:space="preserve">This Internship has been an instrumental period of professional growth, providing deep insights into the multifaceted role of a Chemical Engineer. Operating within United Kingdom London has offered a unique perspective on how global standards, local regulations, and industrial demands intersect.</w:t>
      </w:r>
    </w:p>
    <w:p>
      <w:pPr>
        <w:pStyle w:val="BodyText"/>
      </w:pPr>
      <w:r>
        <w:t xml:space="preserve">The skills acquired in process simulation, hazard analysis, and sustainability compliance have solidified my foundation as an engineer. I am confident that the experiences gained during this Internship will serve as a cornerstone for my future career. The rigorous environment of United Kingdom London has prepared me to tackle complex engineering problems with both technical precision and strategic foresight.</w:t>
      </w:r>
    </w:p>
    <w:bookmarkEnd w:id="29"/>
    <w:bookmarkStart w:id="30" w:name="acknowledgments"/>
    <w:p>
      <w:pPr>
        <w:pStyle w:val="Heading2"/>
      </w:pPr>
      <w:r>
        <w:t xml:space="preserve">Acknowledgments</w:t>
      </w:r>
    </w:p>
    <w:p>
      <w:pPr>
        <w:pStyle w:val="FirstParagraph"/>
      </w:pPr>
      <w:r>
        <w:t xml:space="preserve">I would like to express my sincere gratitude to the management and staff at AquaPure Solutions for their mentorship. Special thanks are due to my supervisor, Dr. Eleanor Vance, whose guidance was invaluable throughout this Internship. Finally, I thank Mechanistic Process Design University for facilitating this opportunity in United Kingdom London.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dc:title>
  <dc:creator/>
  <dc:language>en</dc:language>
  <cp:keywords/>
  <dcterms:created xsi:type="dcterms:W3CDTF">2026-07-29T20:54:00Z</dcterms:created>
  <dcterms:modified xsi:type="dcterms:W3CDTF">2026-07-29T20:54:00Z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