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Board and Clinical Supervisor</w:t>
      </w:r>
      <w:r>
        <w:br/>
      </w:r>
      <w:r>
        <w:t xml:space="preserve">Internship Student</w:t>
      </w:r>
      <w:r>
        <w:br/>
      </w:r>
      <w:r>
        <w:t xml:space="preserve">&lt; strong &gt;Subject: Final Report on Chemist Internship in New Zealand Auckland</w:t>
      </w:r>
    </w:p>
    <w:bookmarkStart w:id="31" w:name="X9d0f47a23576a39f147452d2b7b2aae63d7fa7a"/>
    <w:p>
      <w:pPr>
        <w:pStyle w:val="Heading1"/>
      </w:pPr>
      <w:r>
        <w:t xml:space="preserve">Internship Report: Professional Development as a Chemist in New Zealand Auckland</w:t>
      </w:r>
    </w:p>
    <w:bookmarkStart w:id="20" w:name="executive-summary"/>
    <w:p>
      <w:pPr>
        <w:pStyle w:val="Heading2"/>
      </w:pPr>
      <w:r>
        <w:t xml:space="preserve">1. Executive Summary</w:t>
      </w:r>
    </w:p>
    <w:p>
      <w:pPr>
        <w:pStyle w:val="FirstParagraph"/>
      </w:pPr>
      <w:r>
        <w:t xml:space="preserve">This document serves as the comprehensive final report detailing my internship experience within the pharmaceutical and chemical retail sector, specifically focusing on the role of a Chemist in New Zealand Auckland. The primary objective of this internship was to bridge the gap between theoretical academic knowledge and practical application in a regulated healthcare environment. By immersing myself in the dynamic market of Auckland, I aimed to understand the unique regulatory frameworks governed by Health New Zealand (Te Whatu Ora) and Medicines Australia, while mastering patient counseling techniques specific to local health needs. This report outlines the key responsibilities undertaken, challenges faced, skills acquired, and the overall impact of this internship on my professional trajectory as a future chemist.</w:t>
      </w:r>
    </w:p>
    <w:bookmarkEnd w:id="20"/>
    <w:bookmarkStart w:id="21" w:name="introduction-and-context"/>
    <w:p>
      <w:pPr>
        <w:pStyle w:val="Heading2"/>
      </w:pPr>
      <w:r>
        <w:t xml:space="preserve">2. Introduction and Context</w:t>
      </w:r>
    </w:p>
    <w:p>
      <w:pPr>
        <w:pStyle w:val="FirstParagraph"/>
      </w:pPr>
      <w:r>
        <w:t xml:space="preserve">Auckland is not only the largest city in New Zealand but also its economic and cultural hub. It serves as a melting pot of diverse populations, which presents unique challenges and opportunities for healthcare providers. As a Chemist intern in this region, one must navigate a system that prioritizes accessibility, safety, and holistic patient care. The internship was conducted at [Name of Pharmacy], located in the heart of Auckland’s CBD. This location provided exposure to high-volume foot traffic and a diverse clientele ranging from local residents to international students and tourists.</w:t>
      </w:r>
    </w:p>
    <w:p>
      <w:pPr>
        <w:pStyle w:val="BodyText"/>
      </w:pPr>
      <w:r>
        <w:t xml:space="preserve">The term "Chemist" in New Zealand refers specifically to the pharmacist or the pharmacy establishment, distinct from laboratory chemists who work in research facilities. My role was strictly aligned with community pharmacy practice, focusing on dispensing prescription medications, providing over-the-counter (OTC) advice, and managing inventory under strict legal guidelines.</w:t>
      </w:r>
    </w:p>
    <w:bookmarkEnd w:id="21"/>
    <w:bookmarkStart w:id="25" w:name="scope-of-duties-and-responsibilities"/>
    <w:p>
      <w:pPr>
        <w:pStyle w:val="Heading2"/>
      </w:pPr>
      <w:r>
        <w:t xml:space="preserve">3. Scope of Duties and Responsibilities</w:t>
      </w:r>
    </w:p>
    <w:p>
      <w:pPr>
        <w:pStyle w:val="FirstParagraph"/>
      </w:pPr>
      <w:r>
        <w:t xml:space="preserve">During the ten-week internship period in New Zealand Auckland, my duties evolved from observational tasks to supervised independent practice. The core responsibilities included:</w:t>
      </w:r>
    </w:p>
    <w:bookmarkStart w:id="22" w:name="dispensing-and-verification"/>
    <w:p>
      <w:pPr>
        <w:pStyle w:val="Heading3"/>
      </w:pPr>
      <w:r>
        <w:t xml:space="preserve">3.1 Dispensing and Verification</w:t>
      </w:r>
    </w:p>
    <w:p>
      <w:pPr>
        <w:pStyle w:val="FirstParagraph"/>
      </w:pPr>
      <w:r>
        <w:t xml:space="preserve">I assisted qualified pharmacists in the accurate dispensing of prescription medications. This involved verifying patient identity, checking prescription validity under the Misuse of Drugs Act 1975, and ensuring dosage accuracy. In Auckland’s fast-paced environment, speed without compromising safety was a critical skill developed.</w:t>
      </w:r>
    </w:p>
    <w:bookmarkEnd w:id="22"/>
    <w:bookmarkStart w:id="23" w:name="patient-counseling-and-consultation"/>
    <w:p>
      <w:pPr>
        <w:pStyle w:val="Heading3"/>
      </w:pPr>
      <w:r>
        <w:t xml:space="preserve">3.2 Patient Counseling and Consultation</w:t>
      </w:r>
    </w:p>
    <w:p>
      <w:pPr>
        <w:pStyle w:val="FirstParagraph"/>
      </w:pPr>
      <w:r>
        <w:t xml:space="preserve">A significant portion of my time was dedicated to patient interaction. I learned how to provide clear, empathetic advice regarding medication adherence and side effects. Given Auckland’s multicultural demographic, communication skills were paramount. I had to adapt my explanations for patients with varying levels of health literacy and English proficiency.</w:t>
      </w:r>
    </w:p>
    <w:bookmarkEnd w:id="23"/>
    <w:bookmarkStart w:id="24" w:name="inventory-management"/>
    <w:p>
      <w:pPr>
        <w:pStyle w:val="Heading3"/>
      </w:pPr>
      <w:r>
        <w:t xml:space="preserve">3.3 Inventory Management</w:t>
      </w:r>
    </w:p>
    <w:p>
      <w:pPr>
        <w:pStyle w:val="FirstParagraph"/>
      </w:pPr>
      <w:r>
        <w:t xml:space="preserve">I was responsible for monitoring stock levels of controlled substances and routine medications. This required familiarity with the New Zealand Pharmaceutical Schedule (NZPharmS) to ensure that all medications were stored, handled, and dispensed according to the highest standards of safety.</w:t>
      </w:r>
    </w:p>
    <w:bookmarkEnd w:id="24"/>
    <w:bookmarkEnd w:id="25"/>
    <w:bookmarkStart w:id="27" w:name="key-learning-outcomes"/>
    <w:p>
      <w:pPr>
        <w:pStyle w:val="Heading2"/>
      </w:pPr>
      <w:r>
        <w:t xml:space="preserve">4. Key Learning Outcomes</w:t>
      </w:r>
    </w:p>
    <w:p>
      <w:pPr>
        <w:pStyle w:val="FirstParagraph"/>
      </w:pPr>
      <w:r>
        <w:t xml:space="preserve">The internship provided profound insights into the operational dynamics of a modern Chemist in New Zealand Auckland. One of the most significant learning outcomes was understanding the integration of technology in pharmacy practice. The use of digital prescription systems, such as RxConnect, allowed for real-time verification and reduced errors significantly.</w:t>
      </w:r>
    </w:p>
    <w:p>
      <w:pPr>
        <w:pStyle w:val="BodyText"/>
      </w:pPr>
      <w:r>
        <w:t xml:space="preserve">Furthermore, I gained a deeper appreciation for the regulatory environment specific to New Zealand. Unlike other jurisdictions, New Zealand has specific protocols for the supply of medicines without a prescription under the "Pharmacist Only" category. Learning to distinguish between these categories was crucial for legal compliance and patient safety.</w:t>
      </w:r>
    </w:p>
    <w:bookmarkStart w:id="26" w:name="cultural-competency-in-healthcare"/>
    <w:p>
      <w:pPr>
        <w:pStyle w:val="Heading3"/>
      </w:pPr>
      <w:r>
        <w:t xml:space="preserve">4.1 Cultural Competency in Healthcare</w:t>
      </w:r>
    </w:p>
    <w:p>
      <w:pPr>
        <w:pStyle w:val="FirstParagraph"/>
      </w:pPr>
      <w:r>
        <w:t xml:space="preserve">Auckland’s diverse population means that a Chemist must be culturally competent. I learned to respect and incorporate Māori health principles (Te Whare Tapa Whā) into my interactions, recognizing the holistic nature of health which includes spiritual, mental, family, and physical dimensions. This cultural awareness enhanced the quality of care I could provide.</w:t>
      </w:r>
    </w:p>
    <w:bookmarkEnd w:id="26"/>
    <w:bookmarkEnd w:id="27"/>
    <w:bookmarkStart w:id="28" w:name="challenges-encountered"/>
    <w:p>
      <w:pPr>
        <w:pStyle w:val="Heading2"/>
      </w:pPr>
      <w:r>
        <w:t xml:space="preserve">5. Challenges Encountered</w:t>
      </w:r>
    </w:p>
    <w:p>
      <w:pPr>
        <w:pStyle w:val="FirstParagraph"/>
      </w:pPr>
      <w:r>
        <w:t xml:space="preserve">The transition from academic theory to practical application was not without challenges. Initially, the sheer volume of prescriptions in an Auckland CBD pharmacy was overwhelming. Managing time effectively while maintaining accuracy required significant mental agility. Additionally, dealing with difficult situations involving patients who were non-compliant or anxious about their medication required emotional resilience and advanced communication strategies.</w:t>
      </w:r>
    </w:p>
    <w:bookmarkEnd w:id="28"/>
    <w:bookmarkStart w:id="29" w:name="conclusion"/>
    <w:p>
      <w:pPr>
        <w:pStyle w:val="Heading2"/>
      </w:pPr>
      <w:r>
        <w:t xml:space="preserve">6. Conclusion</w:t>
      </w:r>
    </w:p>
    <w:p>
      <w:pPr>
        <w:pStyle w:val="FirstParagraph"/>
      </w:pPr>
      <w:r>
        <w:t xml:space="preserve">In conclusion, my internship as a Chemist in New Zealand Auckland has been an invaluable experience that has solidified my passion for the pharmaceutical sciences. It has equipped me with practical skills in dispensing, patient counseling, and regulatory compliance that are essential for a successful career in this field. The unique context of Auckland, with its diverse population and robust healthcare system, provided an ideal environment for professional growth.</w:t>
      </w:r>
    </w:p>
    <w:p>
      <w:pPr>
        <w:pStyle w:val="BodyText"/>
      </w:pPr>
      <w:r>
        <w:t xml:space="preserve">I am grateful for the mentorship received from the senior pharmacists and staff at [Name of Pharmacy]. This internship has not only enhanced my technical abilities but also deepened my understanding of the ethical responsibilities inherent in being a Chemist. I leave this internship with a confident mindset, ready to contribute meaningfully to the healthcare community in New Zealand and beyond.</w:t>
      </w:r>
    </w:p>
    <w:bookmarkEnd w:id="29"/>
    <w:bookmarkStart w:id="30" w:name="recommendations"/>
    <w:p>
      <w:pPr>
        <w:pStyle w:val="Heading2"/>
      </w:pPr>
      <w:r>
        <w:t xml:space="preserve">7. Recommendations</w:t>
      </w:r>
    </w:p>
    <w:p>
      <w:pPr>
        <w:pStyle w:val="FirstParagraph"/>
      </w:pPr>
      <w:r>
        <w:t xml:space="preserve">For future interns, I recommend familiarizing oneself with the NZPharmS and local Auckland health district guidelines before starting the placement. Additionally, engaging actively with patients from diverse backgrounds will enhance one’s ability to provide inclusive care. The experience in New Zealand Auckland is transformative and sets a high standard for professional practice.</w:t>
      </w:r>
    </w:p>
    <w:p>
      <w:r>
        <w:pict>
          <v:rect style="width:0;height:1.5pt" o:hralign="center" o:hrstd="t" o:hr="t"/>
        </w:pict>
      </w:r>
    </w:p>
    <w:p>
      <w:pPr>
        <w:pStyle w:val="FirstParagraph"/>
      </w:pPr>
      <w:r>
        <w:rPr>
          <w:iCs/>
          <w:i/>
        </w:rPr>
        <w:t xml:space="preserve">This report was prepared in accordance with the academic requirements for the completion of the Internship Program.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New Zealand Auckland</dc:title>
  <dc:creator/>
  <dc:language>en</dc:language>
  <cp:keywords/>
  <dcterms:created xsi:type="dcterms:W3CDTF">2026-07-29T20:58:41Z</dcterms:created>
  <dcterms:modified xsi:type="dcterms:W3CDTF">2026-07-29T20:58:41Z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