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br/>
      </w:r>
    </w:p>
    <w:p>
      <w:r>
        <w:pict>
          <v:rect style="width:0;height:1.5pt" o:hralign="center" o:hrstd="t" o:hr="t"/>
        </w:pict>
      </w:r>
    </w:p>
    <w:bookmarkStart w:id="31" w:name="final-internship-report"/>
    <w:p>
      <w:pPr>
        <w:pStyle w:val="Heading1"/>
      </w:pPr>
      <w:r>
        <w:t xml:space="preserve">Final Internship Report</w:t>
      </w:r>
    </w:p>
    <w:bookmarkStart w:id="20" w:name="role-chemist-intern"/>
    <w:p>
      <w:pPr>
        <w:pStyle w:val="Heading2"/>
      </w:pPr>
      <w:r>
        <w:t xml:space="preserve">Role: Chemist Intern</w:t>
      </w:r>
    </w:p>
    <w:p>
      <w:pPr>
        <w:pStyle w:val="FirstParagraph"/>
      </w:pPr>
      <w:r>
        <w:t xml:space="preserve">This document serves as the comprehensive final report detailing the activities, learning outcomes, and professional developments achieved during my internship tenure as a</w:t>
      </w:r>
      <w:r>
        <w:t xml:space="preserve"> </w:t>
      </w:r>
      <w:r>
        <w:rPr>
          <w:bCs/>
          <w:b/>
        </w:rPr>
        <w:t xml:space="preserve">Chemist</w:t>
      </w:r>
      <w:r>
        <w:t xml:space="preserve">. This placement was conducted within the vibrant scientific community of</w:t>
      </w:r>
      <w:r>
        <w:t xml:space="preserve"> </w:t>
      </w:r>
      <w:r>
        <w:rPr>
          <w:bCs/>
          <w:b/>
        </w:rPr>
        <w:t xml:space="preserve">United States Los Angeles</w:t>
      </w:r>
      <w:r>
        <w:t xml:space="preserve">, specifically at BioGenix Laboratories located in Santa Monica. The primary objective of this report is to reflect on the technical skills acquired, the adherence to regulatory standards required in the pharmaceutical sector, and the contribution made to ongoing research projects within this dynamic metropolitan region.</w:t>
      </w:r>
    </w:p>
    <w:bookmarkEnd w:id="20"/>
    <w:bookmarkStart w:id="21" w:name="introduction-and-context"/>
    <w:p>
      <w:pPr>
        <w:pStyle w:val="Heading2"/>
      </w:pPr>
      <w:r>
        <w:t xml:space="preserve">1. Introduction and Context</w:t>
      </w:r>
    </w:p>
    <w:p>
      <w:pPr>
        <w:pStyle w:val="FirstParagraph"/>
      </w:pPr>
      <w:r>
        <w:t xml:space="preserve">The city of</w:t>
      </w:r>
      <w:r>
        <w:t xml:space="preserve"> </w:t>
      </w:r>
      <w:r>
        <w:rPr>
          <w:bCs/>
          <w:b/>
        </w:rPr>
        <w:t xml:space="preserve">Los Angeles</w:t>
      </w:r>
      <w:r>
        <w:t xml:space="preserve">, located in California, stands as one of the most significant hubs for biotechnology and chemical research on the West Coast. The unique regulatory environment and high standards demanded by institutions operating within this area require interns to possess not only theoretical knowledge but also rigorous practical discipline. My role as a</w:t>
      </w:r>
      <w:r>
        <w:t xml:space="preserve"> </w:t>
      </w:r>
      <w:r>
        <w:rPr>
          <w:bCs/>
          <w:b/>
        </w:rPr>
        <w:t xml:space="preserve">Chemist</w:t>
      </w:r>
      <w:r>
        <w:t xml:space="preserve"> </w:t>
      </w:r>
      <w:r>
        <w:t xml:space="preserve">was designed to bridge the gap between academic theory and industrial application, allowing me to engage with real-world chemical synthesis, analysis, and quality control processes.</w:t>
      </w:r>
    </w:p>
    <w:p>
      <w:pPr>
        <w:pStyle w:val="BodyText"/>
      </w:pPr>
      <w:r>
        <w:t xml:space="preserve">The internship spanned twelve weeks during the summer of 2023. During this period, I was integrated into the Quality Assurance (QA) and Research &amp; Development (R&amp;D) departments. The primary goal was to understand the lifecycle of pharmaceutical compound development, from initial formulation to final stability testing. Working in</w:t>
      </w:r>
      <w:r>
        <w:t xml:space="preserve"> </w:t>
      </w:r>
      <w:r>
        <w:rPr>
          <w:bCs/>
          <w:b/>
        </w:rPr>
        <w:t xml:space="preserve">Los Angeles</w:t>
      </w:r>
      <w:r>
        <w:t xml:space="preserve"> </w:t>
      </w:r>
      <w:r>
        <w:t xml:space="preserve">provided exposure to a diverse range of projects, including the analysis of novel drug delivery systems and environmental chemical monitoring solutions.</w:t>
      </w:r>
    </w:p>
    <w:bookmarkEnd w:id="21"/>
    <w:bookmarkStart w:id="25" w:name="X38e6126e603e5eb303a6b5cfb00ac97d766cbf3"/>
    <w:p>
      <w:pPr>
        <w:pStyle w:val="Heading2"/>
      </w:pPr>
      <w:r>
        <w:t xml:space="preserve">2. Technical Responsibilities and Daily Operations</w:t>
      </w:r>
    </w:p>
    <w:bookmarkStart w:id="22" w:name="laboratory-safety-and-compliance"/>
    <w:p>
      <w:pPr>
        <w:pStyle w:val="Heading3"/>
      </w:pPr>
      <w:r>
        <w:t xml:space="preserve">2.1 Laboratory Safety and Compliance</w:t>
      </w:r>
    </w:p>
    <w:p>
      <w:pPr>
        <w:pStyle w:val="FirstParagraph"/>
      </w:pPr>
      <w:r>
        <w:t xml:space="preserve">Safety is the cornerstone of any successful</w:t>
      </w:r>
      <w:r>
        <w:t xml:space="preserve"> </w:t>
      </w:r>
      <w:r>
        <w:rPr>
          <w:bCs/>
          <w:b/>
        </w:rPr>
        <w:t xml:space="preserve">Chemist</w:t>
      </w:r>
      <w:r>
        <w:t xml:space="preserve">'s routine in a professional setting. Upon arriving at the facility in</w:t>
      </w:r>
      <w:r>
        <w:t xml:space="preserve"> </w:t>
      </w:r>
      <w:r>
        <w:rPr>
          <w:bCs/>
          <w:b/>
        </w:rPr>
        <w:t xml:space="preserve">Los Angeles</w:t>
      </w:r>
      <w:r>
        <w:t xml:space="preserve">, I underwent extensive training regarding Occupational Safety and Health Administration (OSHA) standards, specifically tailored to chemical handling in laboratory environments. This included proper usage of Personal Protective Equipment (PPE), handling hazardous waste, and emergency response protocols.</w:t>
      </w:r>
    </w:p>
    <w:p>
      <w:pPr>
        <w:pStyle w:val="BodyText"/>
      </w:pPr>
      <w:r>
        <w:t xml:space="preserve">A significant portion of my initial weeks was dedicated to mastering the Laboratory Information Management System (LIMS). As a</w:t>
      </w:r>
      <w:r>
        <w:t xml:space="preserve"> </w:t>
      </w:r>
      <w:r>
        <w:rPr>
          <w:bCs/>
          <w:b/>
        </w:rPr>
        <w:t xml:space="preserve">Chemist</w:t>
      </w:r>
      <w:r>
        <w:t xml:space="preserve">, accurate data entry is paramount. I learned to document every reagent used, every sample prepared, and every observation made. This attention to detail ensures that all experiments conducted under my supervision are reproducible and compliant with Good Laboratory Practices (GLP).</w:t>
      </w:r>
    </w:p>
    <w:bookmarkEnd w:id="22"/>
    <w:bookmarkStart w:id="23" w:name="analytical-chemistry-techniques"/>
    <w:p>
      <w:pPr>
        <w:pStyle w:val="Heading3"/>
      </w:pPr>
      <w:r>
        <w:t xml:space="preserve">2.2 Analytical Chemistry Techniques</w:t>
      </w:r>
    </w:p>
    <w:p>
      <w:pPr>
        <w:pStyle w:val="FirstParagraph"/>
      </w:pPr>
      <w:r>
        <w:t xml:space="preserve">The core technical training involved the use of High-Performance Liquid Chromatography (HPLC) and Gas Chromatography-Mass Spectrometry (GC-MS). These instruments are critical for determining the purity and concentration of chemical compounds. Under the mentorship of senior scientists, I performed routine calibration checks, sample injections, and data interpretation.</w:t>
      </w:r>
    </w:p>
    <w:p>
      <w:pPr>
        <w:pStyle w:val="BodyText"/>
      </w:pPr>
      <w:r>
        <w:t xml:space="preserve">For instance, one major project involved analyzing the degradation products of a new antihypertensive drug. As a</w:t>
      </w:r>
      <w:r>
        <w:t xml:space="preserve"> </w:t>
      </w:r>
      <w:r>
        <w:rPr>
          <w:bCs/>
          <w:b/>
        </w:rPr>
        <w:t xml:space="preserve">Chemist</w:t>
      </w:r>
      <w:r>
        <w:t xml:space="preserve">, I was responsible for preparing standard solutions and unknown samples. Using HPLC, I monitored the retention times and peak areas to identify impurities below the 0.1% threshold required by regulatory bodies in the</w:t>
      </w:r>
      <w:r>
        <w:t xml:space="preserve"> </w:t>
      </w:r>
      <w:r>
        <w:rPr>
          <w:bCs/>
          <w:b/>
        </w:rPr>
        <w:t xml:space="preserve">United States Los Angeles</w:t>
      </w:r>
      <w:r>
        <w:t xml:space="preserve"> </w:t>
      </w:r>
      <w:r>
        <w:t xml:space="preserve">region.</w:t>
      </w:r>
    </w:p>
    <w:bookmarkEnd w:id="23"/>
    <w:bookmarkStart w:id="24" w:name="wet-chemistry-procedures"/>
    <w:p>
      <w:pPr>
        <w:pStyle w:val="Heading3"/>
      </w:pPr>
      <w:r>
        <w:t xml:space="preserve">2.3 Wet Chemistry Procedures</w:t>
      </w:r>
    </w:p>
    <w:p>
      <w:pPr>
        <w:pStyle w:val="FirstParagraph"/>
      </w:pPr>
      <w:r>
        <w:t xml:space="preserve">Beyond instrumental analysis, significant time was spent on traditional wet chemistry techniques. This included titrations, pH adjustments, and buffer preparations for biological assays. Precision in weighing reagents and measuring volumes is non-negotiable in this role. I developed a meticulous approach to volumetric analysis, ensuring that all glassware was properly cleaned and calibrated to prevent cross-contamination.</w:t>
      </w:r>
    </w:p>
    <w:bookmarkEnd w:id="24"/>
    <w:bookmarkEnd w:id="25"/>
    <w:bookmarkStart w:id="26" w:name="project-contributions"/>
    <w:p>
      <w:pPr>
        <w:pStyle w:val="Heading2"/>
      </w:pPr>
      <w:r>
        <w:t xml:space="preserve">3. Project Contributions</w:t>
      </w:r>
    </w:p>
    <w:p>
      <w:pPr>
        <w:pStyle w:val="FirstParagraph"/>
      </w:pPr>
      <w:r>
        <w:t xml:space="preserve">One of the highlight assignments during my time as a</w:t>
      </w:r>
      <w:r>
        <w:t xml:space="preserve"> </w:t>
      </w:r>
      <w:r>
        <w:rPr>
          <w:bCs/>
          <w:b/>
        </w:rPr>
        <w:t xml:space="preserve">Chemist</w:t>
      </w:r>
      <w:r>
        <w:t xml:space="preserve"> </w:t>
      </w:r>
      <w:r>
        <w:t xml:space="preserve">intern in</w:t>
      </w:r>
      <w:r>
        <w:t xml:space="preserve"> </w:t>
      </w:r>
      <w:r>
        <w:rPr>
          <w:bCs/>
          <w:b/>
        </w:rPr>
        <w:t xml:space="preserve">Los Angeles</w:t>
      </w:r>
      <w:r>
        <w:t xml:space="preserve"> </w:t>
      </w:r>
      <w:r>
        <w:t xml:space="preserve">was assisting the R&amp;D team with a stability study for a topical cream formulation. The project aimed to determine how temperature and humidity variations affected the viscosity and active ingredient concentration over six months.</w:t>
      </w:r>
    </w:p>
    <w:p>
      <w:pPr>
        <w:pStyle w:val="BodyText"/>
      </w:pPr>
      <w:r>
        <w:t xml:space="preserve">I prepared forty different batches of the cream, varying slightly in emulsifier ratios. Each batch was placed in environmental chambers simulating tropical, arid (typical of parts of</w:t>
      </w:r>
      <w:r>
        <w:t xml:space="preserve"> </w:t>
      </w:r>
      <w:r>
        <w:rPr>
          <w:bCs/>
          <w:b/>
        </w:rPr>
        <w:t xml:space="preserve">Los Angeles</w:t>
      </w:r>
      <w:r>
        <w:t xml:space="preserve">), and standard storage conditions. Every month, I performed chemical assays to check for active ingredient potency and physical inspections for separation or color change.</w:t>
      </w:r>
    </w:p>
    <w:p>
      <w:pPr>
        <w:pStyle w:val="BodyText"/>
      </w:pPr>
      <w:r>
        <w:t xml:space="preserve">The data collected from this study contributed directly to the final stability report submitted to the FDA. My role in identifying a minor viscosity inconsistency early in the study allowed the team to adjust the formulation slightly, saving weeks of potential rework. This experience taught me that a</w:t>
      </w:r>
      <w:r>
        <w:t xml:space="preserve"> </w:t>
      </w:r>
      <w:r>
        <w:rPr>
          <w:bCs/>
          <w:b/>
        </w:rPr>
        <w:t xml:space="preserve">Chemist</w:t>
      </w:r>
      <w:r>
        <w:t xml:space="preserve"> </w:t>
      </w:r>
      <w:r>
        <w:t xml:space="preserve">is not just a technician but an analyst who can influence product outcomes through careful observation and reporting.</w:t>
      </w:r>
    </w:p>
    <w:bookmarkEnd w:id="26"/>
    <w:bookmarkStart w:id="29" w:name="professional-development-and-soft-skills"/>
    <w:p>
      <w:pPr>
        <w:pStyle w:val="Heading2"/>
      </w:pPr>
      <w:r>
        <w:t xml:space="preserve">4. Professional Development and Soft Skills</w:t>
      </w:r>
    </w:p>
    <w:bookmarkStart w:id="27" w:name="communication-in-scientific-teams"/>
    <w:p>
      <w:pPr>
        <w:pStyle w:val="Heading3"/>
      </w:pPr>
      <w:r>
        <w:t xml:space="preserve">4.1 Communication in Scientific Teams</w:t>
      </w:r>
    </w:p>
    <w:p>
      <w:pPr>
        <w:pStyle w:val="FirstParagraph"/>
      </w:pPr>
      <w:r>
        <w:t xml:space="preserve">The collaborative nature of laboratories in</w:t>
      </w:r>
      <w:r>
        <w:t xml:space="preserve"> </w:t>
      </w:r>
      <w:r>
        <w:rPr>
          <w:bCs/>
          <w:b/>
        </w:rPr>
        <w:t xml:space="preserve">Los Angeles</w:t>
      </w:r>
      <w:r>
        <w:t xml:space="preserve"> </w:t>
      </w:r>
      <w:r>
        <w:t xml:space="preserve">requires clear communication among chemists, biologists, engineers, and management. I learned how to write concise laboratory notebooks that could be reviewed by auditors or other scientists months later. Furthermore, participating in weekly lab meetings improved my ability to present scientific data verbally and defend my methodological choices.</w:t>
      </w:r>
    </w:p>
    <w:bookmarkEnd w:id="27"/>
    <w:bookmarkStart w:id="28" w:name="problem-solving-under-pressure"/>
    <w:p>
      <w:pPr>
        <w:pStyle w:val="Heading3"/>
      </w:pPr>
      <w:r>
        <w:t xml:space="preserve">4.2 Problem-Solving Under Pressure</w:t>
      </w:r>
    </w:p>
    <w:p>
      <w:pPr>
        <w:pStyle w:val="FirstParagraph"/>
      </w:pPr>
      <w:r>
        <w:t xml:space="preserve">Challenges inevitably arise in a chemical lab, such as instrument malfunction or unexpected reaction results. As an intern</w:t>
      </w:r>
      <w:r>
        <w:t xml:space="preserve"> </w:t>
      </w:r>
      <w:r>
        <w:rPr>
          <w:bCs/>
          <w:b/>
        </w:rPr>
        <w:t xml:space="preserve">Chemist</w:t>
      </w:r>
      <w:r>
        <w:t xml:space="preserve">, I learned not to panic but to follow troubleshooting protocols. For example, when an HPLC column showed signs of contamination, I assisted the senior staff in diagnosing the issue and replacing the component without disrupting the entire workflow. This resilience is a crucial skill for any professional operating in the high-stakes environment of</w:t>
      </w:r>
      <w:r>
        <w:t xml:space="preserve"> </w:t>
      </w:r>
      <w:r>
        <w:rPr>
          <w:bCs/>
          <w:b/>
        </w:rPr>
        <w:t xml:space="preserve">United States Los Angeles</w:t>
      </w:r>
      <w:r>
        <w:t xml:space="preserve"> </w:t>
      </w:r>
      <w:r>
        <w:t xml:space="preserve">pharmaceutical research.</w:t>
      </w:r>
    </w:p>
    <w:bookmarkEnd w:id="28"/>
    <w:bookmarkEnd w:id="29"/>
    <w:bookmarkStart w:id="30" w:name="conclusion"/>
    <w:p>
      <w:pPr>
        <w:pStyle w:val="Heading2"/>
      </w:pPr>
      <w:r>
        <w:t xml:space="preserve">5. Conclusion</w:t>
      </w:r>
    </w:p>
    <w:p>
      <w:pPr>
        <w:pStyle w:val="FirstParagraph"/>
      </w:pPr>
      <w:r>
        <w:t xml:space="preserve">In conclusion, my internship as a</w:t>
      </w:r>
      <w:r>
        <w:t xml:space="preserve"> </w:t>
      </w:r>
      <w:r>
        <w:rPr>
          <w:bCs/>
          <w:b/>
        </w:rPr>
        <w:t xml:space="preserve">Chemist</w:t>
      </w:r>
      <w:r>
        <w:t xml:space="preserve"> </w:t>
      </w:r>
      <w:r>
        <w:t xml:space="preserve">in</w:t>
      </w:r>
      <w:r>
        <w:t xml:space="preserve"> </w:t>
      </w:r>
      <w:r>
        <w:rPr>
          <w:bCs/>
          <w:b/>
        </w:rPr>
        <w:t xml:space="preserve">Los Angeles</w:t>
      </w:r>
      <w:r>
        <w:t xml:space="preserve">, California, has been an invaluable experience that has significantly enhanced my professional capabilities. The rigorous training in analytical instrumentation, the strict adherence to safety and regulatory standards, and the hands-on experience with real-world pharmaceutical projects have prepared me for a future career in chemical sciences.</w:t>
      </w:r>
    </w:p>
    <w:p>
      <w:pPr>
        <w:pStyle w:val="BodyText"/>
      </w:pPr>
      <w:r>
        <w:t xml:space="preserve">The unique ecosystem of</w:t>
      </w:r>
      <w:r>
        <w:t xml:space="preserve"> </w:t>
      </w:r>
      <w:r>
        <w:rPr>
          <w:bCs/>
          <w:b/>
        </w:rPr>
        <w:t xml:space="preserve">Los Angeles</w:t>
      </w:r>
      <w:r>
        <w:t xml:space="preserve">, with its blend of academic institutions and industry leaders, provided an ideal setting for this learning journey. I gained not only technical proficiency in HPLC and wet chemistry but also a deeper appreciation for the regulatory frameworks governing chemicals in the</w:t>
      </w:r>
      <w:r>
        <w:t xml:space="preserve"> </w:t>
      </w:r>
      <w:r>
        <w:rPr>
          <w:bCs/>
          <w:b/>
        </w:rPr>
        <w:t xml:space="preserve">United States</w:t>
      </w:r>
      <w:r>
        <w:t xml:space="preserve">. I am confident that the skills acquired during this internship will serve as a strong foundation for my future endeavors in the scientific community.</w:t>
      </w:r>
    </w:p>
    <w:p>
      <w:pPr>
        <w:pStyle w:val="BodyText"/>
      </w:pPr>
      <w:r>
        <w:br/>
      </w:r>
    </w:p>
    <w:p>
      <w:r>
        <w:pict>
          <v:rect style="width:0;height:1.5pt" o:hralign="center" o:hrstd="t" o:hr="t"/>
        </w:pict>
      </w:r>
    </w:p>
    <w:p>
      <w:pPr>
        <w:pStyle w:val="FirstParagraph"/>
      </w:pPr>
      <w:r>
        <w:rPr>
          <w:iCs/>
          <w:i/>
        </w:rPr>
        <w:t xml:space="preserve">This report is submitted in partial fulfillment of the requirements for the Academic Internship Program.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Los Angeles</dc:title>
  <dc:creator/>
  <dc:language>en</dc:language>
  <cp:keywords/>
  <dcterms:created xsi:type="dcterms:W3CDTF">2026-07-29T16:21:36Z</dcterms:created>
  <dcterms:modified xsi:type="dcterms:W3CDTF">2026-07-29T16:21:36Z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